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eastAsia="宋体"/>
          <w:b/>
          <w:sz w:val="24"/>
          <w:lang w:val="en-US" w:eastAsia="zh-CN"/>
        </w:rPr>
      </w:pPr>
      <w:r>
        <w:rPr>
          <w:rFonts w:hint="eastAsia"/>
          <w:b/>
          <w:sz w:val="24"/>
        </w:rPr>
        <w:t>3GPP TSG-RAN WG4 Meeting # 108</w:t>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b/>
          <w:sz w:val="24"/>
        </w:rPr>
        <w:t>R4-23</w:t>
      </w:r>
      <w:r>
        <w:rPr>
          <w:rFonts w:hint="eastAsia" w:eastAsia="宋体"/>
          <w:b/>
          <w:sz w:val="24"/>
          <w:lang w:val="en-US" w:eastAsia="zh-CN"/>
        </w:rPr>
        <w:t>14717</w:t>
      </w:r>
    </w:p>
    <w:p>
      <w:pPr>
        <w:pStyle w:val="82"/>
        <w:outlineLvl w:val="0"/>
        <w:rPr>
          <w:b/>
          <w:sz w:val="24"/>
          <w:highlight w:val="yellow"/>
        </w:rPr>
      </w:pPr>
      <w:r>
        <w:rPr>
          <w:rFonts w:hint="eastAsia"/>
          <w:b/>
          <w:sz w:val="24"/>
        </w:rPr>
        <w:t>Toulouse, France, August 21 – August 25,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rPr>
                <w:rFonts w:eastAsia="宋体"/>
                <w:b/>
                <w:sz w:val="28"/>
                <w:lang w:val="en-US" w:eastAsia="zh-CN"/>
              </w:rPr>
            </w:pPr>
            <w:r>
              <w:rPr>
                <w:rFonts w:hint="eastAsia" w:eastAsia="MS Mincho"/>
                <w:b/>
                <w:sz w:val="28"/>
                <w:szCs w:val="28"/>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eastAsia="MS Mincho"/>
                <w:b/>
                <w:sz w:val="28"/>
                <w:szCs w:val="28"/>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MS Mincho"/>
                <w:b/>
                <w:sz w:val="28"/>
                <w:szCs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eastAsia="MS Mincho"/>
                <w:b/>
                <w:sz w:val="28"/>
                <w:szCs w:val="28"/>
                <w:lang w:val="en-US" w:eastAsia="zh-CN"/>
              </w:rPr>
              <w:t>1</w:t>
            </w:r>
            <w:r>
              <w:rPr>
                <w:rFonts w:hint="eastAsia" w:eastAsia="MS Mincho"/>
                <w:b/>
                <w:sz w:val="28"/>
                <w:szCs w:val="28"/>
                <w:lang w:val="en-US" w:eastAsia="zh-CN"/>
              </w:rPr>
              <w:t>8.2.0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Draft CR </w:t>
            </w:r>
            <w:r>
              <w:rPr>
                <w:rFonts w:hint="eastAsia" w:eastAsia="宋体"/>
                <w:lang w:val="en-US" w:eastAsia="zh-CN"/>
              </w:rPr>
              <w:t>to</w:t>
            </w:r>
            <w:r>
              <w:rPr>
                <w:rFonts w:hint="eastAsia"/>
              </w:rPr>
              <w:t xml:space="preserve"> TS36.102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eastAsia="MS Mincho" w:cs="Arial"/>
                <w:sz w:val="18"/>
                <w:szCs w:val="18"/>
                <w:lang w:eastAsia="ja-JP"/>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2023-08-05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kern w:val="2"/>
                <w:sz w:val="21"/>
                <w:szCs w:val="22"/>
                <w:lang w:val="en-US" w:eastAsia="zh-CN"/>
              </w:rPr>
              <w:t>The Extended L-band</w:t>
            </w:r>
            <w:r>
              <w:rPr>
                <w:rFonts w:hint="eastAsia" w:eastAsia="宋体"/>
                <w:lang w:val="en-US" w:eastAsia="zh-CN"/>
              </w:rPr>
              <w:t xml:space="preserve"> is agreed to be introduced in Rel-18, currently the UE RF requirements for this band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To introduce the UE RF requirements for the Extended L-band into the spec.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eastAsia="宋体"/>
                <w:lang w:val="en-US" w:eastAsia="zh-CN"/>
              </w:rPr>
              <w:t>UE RF requirements for the Extended L-band is missing.</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5.2, 5.4A.2, 5.4A.3, 6.2A.1, 6.2B.1, 6.5A.4.3, 7.3A</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footerReference r:id="rId7" w:type="first"/>
          <w:footerReference r:id="rId5" w:type="default"/>
          <w:headerReference r:id="rId4" w:type="even"/>
          <w:footerReference r:id="rId6"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3" w:name="OLE_LINK6"/>
      <w:r>
        <w:rPr>
          <w:rFonts w:eastAsia="??"/>
          <w:color w:val="FF0000"/>
          <w:szCs w:val="32"/>
        </w:rPr>
        <w:t>&lt;&lt; Start of change &gt;&gt;</w:t>
      </w:r>
    </w:p>
    <w:bookmarkEnd w:id="3"/>
    <w:p>
      <w:pPr>
        <w:pStyle w:val="2"/>
      </w:pPr>
      <w:bookmarkStart w:id="4" w:name="_Toc124256590"/>
      <w:bookmarkStart w:id="5" w:name="_Toc106127532"/>
      <w:bookmarkStart w:id="6" w:name="_Toc97562265"/>
      <w:bookmarkStart w:id="7" w:name="_Toc104206650"/>
      <w:bookmarkStart w:id="8" w:name="_Toc104503610"/>
      <w:bookmarkStart w:id="9" w:name="_Toc123057897"/>
      <w:bookmarkStart w:id="10" w:name="_Toc104205443"/>
      <w:bookmarkStart w:id="11" w:name="_Toc104122492"/>
      <w:r>
        <w:rPr>
          <w:rFonts w:hint="eastAsia"/>
        </w:rPr>
        <w:t>5</w:t>
      </w:r>
      <w:r>
        <w:tab/>
      </w:r>
      <w:r>
        <w:t>Operating bands and channel arrangement</w:t>
      </w:r>
      <w:bookmarkEnd w:id="4"/>
      <w:bookmarkEnd w:id="5"/>
      <w:bookmarkEnd w:id="6"/>
      <w:bookmarkEnd w:id="7"/>
      <w:bookmarkEnd w:id="8"/>
      <w:bookmarkEnd w:id="9"/>
      <w:bookmarkEnd w:id="10"/>
      <w:bookmarkEnd w:id="11"/>
    </w:p>
    <w:p>
      <w:pPr>
        <w:pStyle w:val="3"/>
      </w:pPr>
      <w:bookmarkStart w:id="12" w:name="_Toc368026195"/>
      <w:bookmarkStart w:id="13" w:name="_Toc121162798"/>
      <w:bookmarkStart w:id="14" w:name="_Toc111062011"/>
      <w:bookmarkStart w:id="15" w:name="_Toc120570006"/>
      <w:bookmarkStart w:id="16" w:name="_Toc124177934"/>
      <w:bookmarkStart w:id="17" w:name="_Toc121827679"/>
      <w:bookmarkStart w:id="18" w:name="_Toc124177507"/>
      <w:r>
        <w:t>5.2</w:t>
      </w:r>
      <w:r>
        <w:tab/>
      </w:r>
      <w:r>
        <w:t>Operating bands</w:t>
      </w:r>
      <w:bookmarkEnd w:id="12"/>
      <w:bookmarkEnd w:id="13"/>
      <w:bookmarkEnd w:id="14"/>
      <w:bookmarkEnd w:id="15"/>
      <w:bookmarkEnd w:id="16"/>
      <w:bookmarkEnd w:id="17"/>
      <w:bookmarkEnd w:id="18"/>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5:44:00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436"/>
            <w:gridCol w:w="81"/>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5:44:00Z">
            <w:tblPrEx>
              <w:tblCellMar>
                <w:top w:w="0" w:type="dxa"/>
                <w:left w:w="108" w:type="dxa"/>
                <w:bottom w:w="0" w:type="dxa"/>
                <w:right w:w="108" w:type="dxa"/>
              </w:tblCellMar>
            </w:tblPrEx>
          </w:tblPrExChange>
        </w:tblPrEx>
        <w:trPr>
          <w:jc w:val="center"/>
          <w:trPrChange w:id="2" w:author="ZTE, Wei Lin" w:date="2023-04-07T15:44:00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5:44:00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5:44:00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5:44: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5:44:00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5:44:00Z">
            <w:tblPrEx>
              <w:tblCellMar>
                <w:top w:w="0" w:type="dxa"/>
                <w:left w:w="108" w:type="dxa"/>
                <w:bottom w:w="0" w:type="dxa"/>
                <w:right w:w="108" w:type="dxa"/>
              </w:tblCellMar>
            </w:tblPrEx>
          </w:tblPrExChange>
        </w:tblPrEx>
        <w:trPr>
          <w:jc w:val="center"/>
          <w:trPrChange w:id="7" w:author="ZTE, Wei Lin" w:date="2023-04-07T15:44:00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5:44:00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5:44:00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5:44: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5:44:00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5:44:00Z">
            <w:tblPrEx>
              <w:tblCellMar>
                <w:top w:w="0" w:type="dxa"/>
                <w:left w:w="108" w:type="dxa"/>
                <w:bottom w:w="0" w:type="dxa"/>
                <w:right w:w="108" w:type="dxa"/>
              </w:tblCellMar>
            </w:tblPrEx>
          </w:tblPrExChange>
        </w:tblPrEx>
        <w:trPr>
          <w:jc w:val="center"/>
          <w:trPrChange w:id="12"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5:44:00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5:44: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5:44:00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5:44: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5:44:00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5:44:00Z">
            <w:tblPrEx>
              <w:tblCellMar>
                <w:top w:w="0" w:type="dxa"/>
                <w:left w:w="108" w:type="dxa"/>
                <w:bottom w:w="0" w:type="dxa"/>
                <w:right w:w="108" w:type="dxa"/>
              </w:tblCellMar>
            </w:tblPrEx>
          </w:tblPrExChange>
        </w:tblPrEx>
        <w:trPr>
          <w:jc w:val="center"/>
          <w:trPrChange w:id="21"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5:44:00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5:44: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5:44:00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5:44: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5:44:00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5:44:00Z">
            <w:tblPrEx>
              <w:tblCellMar>
                <w:top w:w="0" w:type="dxa"/>
                <w:left w:w="108" w:type="dxa"/>
                <w:bottom w:w="0" w:type="dxa"/>
                <w:right w:w="108" w:type="dxa"/>
              </w:tblCellMar>
            </w:tblPrEx>
          </w:tblPrExChange>
        </w:tblPrEx>
        <w:trPr>
          <w:jc w:val="center"/>
          <w:ins w:id="30" w:author="ZTE, Wei Lin" w:date="2023-04-07T15:41:00Z"/>
          <w:trPrChange w:id="31"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5:41:00Z"/>
                <w:rFonts w:eastAsia="宋体" w:cs="Arial"/>
                <w:lang w:val="en-US" w:eastAsia="zh-CN"/>
              </w:rPr>
            </w:pPr>
            <w:ins w:id="34" w:author="ZTE, Wei Lin" w:date="2023-04-07T15:41:00Z">
              <w:r>
                <w:rPr>
                  <w:rFonts w:hint="eastAsia" w:eastAsia="宋体" w:cs="Arial"/>
                  <w:lang w:val="en-US" w:eastAsia="zh-CN"/>
                </w:rPr>
                <w:t>253</w:t>
              </w:r>
            </w:ins>
          </w:p>
        </w:tc>
        <w:tc>
          <w:tcPr>
            <w:tcW w:w="1227" w:type="dxa"/>
            <w:tcBorders>
              <w:top w:val="single" w:color="auto" w:sz="4" w:space="0"/>
              <w:left w:val="single" w:color="auto" w:sz="4" w:space="0"/>
              <w:bottom w:val="single" w:color="auto" w:sz="4" w:space="0"/>
              <w:right w:val="nil"/>
            </w:tcBorders>
            <w:tcPrChange w:id="35"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ins w:id="36" w:author="ZTE, Wei Lin" w:date="2023-04-07T15:41:00Z"/>
                <w:rFonts w:cs="Arial"/>
                <w:lang w:val="en-US" w:eastAsia="zh-CN"/>
              </w:rPr>
            </w:pPr>
            <w:ins w:id="37" w:author="ZTE, Wei Lin" w:date="2023-04-07T15:42:00Z">
              <w:r>
                <w:rPr>
                  <w:rFonts w:hint="eastAsia" w:cs="Arial"/>
                  <w:lang w:val="en-US" w:eastAsia="zh-CN"/>
                </w:rPr>
                <w:t>1668 MHz</w:t>
              </w:r>
            </w:ins>
          </w:p>
        </w:tc>
        <w:tc>
          <w:tcPr>
            <w:tcW w:w="436" w:type="dxa"/>
            <w:tcBorders>
              <w:top w:val="single" w:color="auto" w:sz="4" w:space="0"/>
              <w:left w:val="nil"/>
              <w:bottom w:val="single" w:color="auto" w:sz="4" w:space="0"/>
              <w:right w:val="nil"/>
            </w:tcBorders>
            <w:tcPrChange w:id="38" w:author="ZTE, Wei Lin" w:date="2023-04-07T15:44:00Z">
              <w:tcPr>
                <w:tcW w:w="436" w:type="dxa"/>
                <w:tcBorders>
                  <w:top w:val="single" w:color="auto" w:sz="4" w:space="0"/>
                  <w:left w:val="nil"/>
                  <w:bottom w:val="single" w:color="auto" w:sz="4" w:space="0"/>
                  <w:right w:val="nil"/>
                </w:tcBorders>
              </w:tcPr>
            </w:tcPrChange>
          </w:tcPr>
          <w:p>
            <w:pPr>
              <w:pStyle w:val="53"/>
              <w:rPr>
                <w:ins w:id="39" w:author="ZTE, Wei Lin" w:date="2023-04-07T15:41:00Z"/>
                <w:rFonts w:cs="Arial"/>
                <w:lang w:val="en-US" w:eastAsia="zh-CN"/>
              </w:rPr>
            </w:pPr>
            <w:ins w:id="40" w:author="ZTE, Wei Lin" w:date="2023-04-07T15:42:00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1" w:author="ZTE, Wei Lin" w:date="2023-04-07T15:44:00Z">
              <w:tcPr>
                <w:tcW w:w="1256" w:type="dxa"/>
                <w:gridSpan w:val="2"/>
                <w:tcBorders>
                  <w:top w:val="single" w:color="auto" w:sz="4" w:space="0"/>
                  <w:left w:val="nil"/>
                  <w:bottom w:val="single" w:color="auto" w:sz="4" w:space="0"/>
                  <w:right w:val="single" w:color="auto" w:sz="4" w:space="0"/>
                </w:tcBorders>
              </w:tcPr>
            </w:tcPrChange>
          </w:tcPr>
          <w:p>
            <w:pPr>
              <w:pStyle w:val="54"/>
              <w:rPr>
                <w:ins w:id="42" w:author="ZTE, Wei Lin" w:date="2023-04-07T15:41:00Z"/>
                <w:rFonts w:cs="Arial"/>
                <w:lang w:val="en-US" w:eastAsia="zh-CN"/>
              </w:rPr>
            </w:pPr>
            <w:ins w:id="43" w:author="ZTE, Wei Lin" w:date="2023-04-07T15:42:00Z">
              <w:r>
                <w:rPr>
                  <w:rFonts w:hint="eastAsia" w:cs="Arial"/>
                  <w:lang w:val="en-US" w:eastAsia="zh-CN"/>
                </w:rPr>
                <w:t>1675 MHz</w:t>
              </w:r>
            </w:ins>
          </w:p>
        </w:tc>
        <w:tc>
          <w:tcPr>
            <w:tcW w:w="1243" w:type="dxa"/>
            <w:tcBorders>
              <w:top w:val="single" w:color="auto" w:sz="4" w:space="0"/>
              <w:left w:val="nil"/>
              <w:bottom w:val="single" w:color="auto" w:sz="4" w:space="0"/>
              <w:right w:val="nil"/>
            </w:tcBorders>
            <w:tcPrChange w:id="44" w:author="ZTE, Wei Lin" w:date="2023-04-07T15:44:00Z">
              <w:tcPr>
                <w:tcW w:w="1243" w:type="dxa"/>
                <w:tcBorders>
                  <w:top w:val="single" w:color="auto" w:sz="4" w:space="0"/>
                  <w:left w:val="nil"/>
                  <w:bottom w:val="single" w:color="auto" w:sz="4" w:space="0"/>
                  <w:right w:val="nil"/>
                </w:tcBorders>
              </w:tcPr>
            </w:tcPrChange>
          </w:tcPr>
          <w:p>
            <w:pPr>
              <w:pStyle w:val="66"/>
              <w:wordWrap w:val="0"/>
              <w:rPr>
                <w:ins w:id="45" w:author="ZTE, Wei Lin" w:date="2023-04-07T15:41:00Z"/>
                <w:rFonts w:eastAsia="宋体"/>
                <w:lang w:val="en-US" w:eastAsia="zh-CN"/>
              </w:rPr>
            </w:pPr>
            <w:ins w:id="46" w:author="ZTE, Wei Lin" w:date="2023-04-07T15:42:00Z">
              <w:r>
                <w:rPr>
                  <w:rFonts w:hint="eastAsia" w:eastAsia="宋体"/>
                  <w:lang w:val="en-US" w:eastAsia="zh-CN"/>
                </w:rPr>
                <w:t>1</w:t>
              </w:r>
            </w:ins>
            <w:ins w:id="47" w:author="ZTE, Wei Lin" w:date="2023-04-07T15:43:00Z">
              <w:r>
                <w:rPr>
                  <w:rFonts w:hint="eastAsia" w:eastAsia="宋体"/>
                  <w:lang w:val="en-US" w:eastAsia="zh-CN"/>
                </w:rPr>
                <w:t>5</w:t>
              </w:r>
            </w:ins>
            <w:ins w:id="48" w:author="ZTE, Wei Lin" w:date="2023-08-01T19:19:00Z">
              <w:r>
                <w:rPr>
                  <w:rFonts w:hint="eastAsia" w:eastAsia="宋体"/>
                  <w:lang w:val="en-US" w:eastAsia="zh-CN"/>
                </w:rPr>
                <w:t>18</w:t>
              </w:r>
            </w:ins>
            <w:ins w:id="49" w:author="ZTE, Wei Lin" w:date="2023-04-07T15:43:00Z">
              <w:r>
                <w:rPr>
                  <w:rFonts w:hint="eastAsia" w:eastAsia="宋体"/>
                  <w:lang w:val="en-US" w:eastAsia="zh-CN"/>
                </w:rPr>
                <w:t xml:space="preserve"> MHz</w:t>
              </w:r>
            </w:ins>
          </w:p>
        </w:tc>
        <w:tc>
          <w:tcPr>
            <w:tcW w:w="317" w:type="dxa"/>
            <w:tcBorders>
              <w:top w:val="single" w:color="auto" w:sz="4" w:space="0"/>
              <w:left w:val="nil"/>
              <w:bottom w:val="single" w:color="auto" w:sz="4" w:space="0"/>
              <w:right w:val="nil"/>
            </w:tcBorders>
            <w:tcPrChange w:id="50" w:author="ZTE, Wei Lin" w:date="2023-04-07T15:44:00Z">
              <w:tcPr>
                <w:tcW w:w="317" w:type="dxa"/>
                <w:tcBorders>
                  <w:top w:val="single" w:color="auto" w:sz="4" w:space="0"/>
                  <w:left w:val="nil"/>
                  <w:bottom w:val="single" w:color="auto" w:sz="4" w:space="0"/>
                  <w:right w:val="nil"/>
                </w:tcBorders>
              </w:tcPr>
            </w:tcPrChange>
          </w:tcPr>
          <w:p>
            <w:pPr>
              <w:pStyle w:val="53"/>
              <w:rPr>
                <w:ins w:id="51" w:author="ZTE, Wei Lin" w:date="2023-04-07T15:41:00Z"/>
                <w:rFonts w:eastAsia="宋体"/>
                <w:lang w:val="en-US" w:eastAsia="zh-CN"/>
              </w:rPr>
            </w:pPr>
            <w:ins w:id="52" w:author="ZTE, Wei Lin" w:date="2023-04-07T15:43: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53" w:author="ZTE, Wei Lin" w:date="2023-04-07T15:44:00Z">
              <w:tcPr>
                <w:tcW w:w="1201" w:type="dxa"/>
                <w:tcBorders>
                  <w:top w:val="single" w:color="auto" w:sz="4" w:space="0"/>
                  <w:left w:val="nil"/>
                  <w:bottom w:val="single" w:color="auto" w:sz="4" w:space="0"/>
                  <w:right w:val="single" w:color="auto" w:sz="4" w:space="0"/>
                </w:tcBorders>
              </w:tcPr>
            </w:tcPrChange>
          </w:tcPr>
          <w:p>
            <w:pPr>
              <w:pStyle w:val="54"/>
              <w:rPr>
                <w:ins w:id="54" w:author="ZTE, Wei Lin" w:date="2023-04-07T15:41:00Z"/>
                <w:rFonts w:eastAsia="宋体"/>
                <w:lang w:val="en-US" w:eastAsia="zh-CN"/>
              </w:rPr>
            </w:pPr>
            <w:ins w:id="55" w:author="ZTE, Wei Lin" w:date="2023-04-07T15:43:00Z">
              <w:r>
                <w:rPr>
                  <w:rFonts w:hint="eastAsia" w:eastAsia="宋体"/>
                  <w:lang w:val="en-US" w:eastAsia="zh-CN"/>
                </w:rPr>
                <w:t>1525 MHz</w:t>
              </w:r>
            </w:ins>
          </w:p>
        </w:tc>
        <w:tc>
          <w:tcPr>
            <w:tcW w:w="906" w:type="dxa"/>
            <w:tcBorders>
              <w:top w:val="single" w:color="auto" w:sz="4" w:space="0"/>
              <w:left w:val="single" w:color="auto" w:sz="4" w:space="0"/>
              <w:bottom w:val="single" w:color="auto" w:sz="4" w:space="0"/>
              <w:right w:val="single" w:color="auto" w:sz="4" w:space="0"/>
            </w:tcBorders>
            <w:tcPrChange w:id="56"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ins w:id="57" w:author="ZTE, Wei Lin" w:date="2023-04-07T15:41:00Z"/>
                <w:rFonts w:eastAsia="宋体" w:cs="Arial"/>
                <w:lang w:val="en-US" w:eastAsia="zh-CN"/>
              </w:rPr>
            </w:pPr>
            <w:ins w:id="58" w:author="ZTE, Wei Lin" w:date="2023-04-07T15:43:00Z">
              <w:r>
                <w:rPr>
                  <w:rFonts w:hint="eastAsia" w:eastAsia="宋体" w:cs="Arial"/>
                  <w:lang w:val="en-US" w:eastAsia="zh-CN"/>
                </w:rPr>
                <w:t>FDD</w:t>
              </w:r>
            </w:ins>
          </w:p>
        </w:tc>
      </w:tr>
      <w:tr>
        <w:tblPrEx>
          <w:tblCellMar>
            <w:top w:w="0" w:type="dxa"/>
            <w:left w:w="108" w:type="dxa"/>
            <w:bottom w:w="0" w:type="dxa"/>
            <w:right w:w="108" w:type="dxa"/>
          </w:tblCellMar>
          <w:tblPrExChange w:id="59" w:author="ZTE, Wei Lin" w:date="2023-04-07T15:44:00Z">
            <w:tblPrEx>
              <w:tblCellMar>
                <w:top w:w="0" w:type="dxa"/>
                <w:left w:w="108" w:type="dxa"/>
                <w:bottom w:w="0" w:type="dxa"/>
                <w:right w:w="108" w:type="dxa"/>
              </w:tblCellMar>
            </w:tblPrEx>
          </w:tblPrExChange>
        </w:tblPrEx>
        <w:trPr>
          <w:jc w:val="center"/>
          <w:trPrChange w:id="59" w:author="ZTE, Wei Lin" w:date="2023-04-07T15:44:00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60" w:author="ZTE, Wei Lin" w:date="2023-04-07T15:44:00Z">
              <w:tcPr>
                <w:tcW w:w="8094" w:type="dxa"/>
                <w:gridSpan w:val="9"/>
                <w:tcBorders>
                  <w:top w:val="single" w:color="auto" w:sz="4" w:space="0"/>
                  <w:left w:val="single" w:color="auto" w:sz="4" w:space="0"/>
                  <w:bottom w:val="single" w:color="auto" w:sz="4" w:space="0"/>
                  <w:right w:val="single" w:color="auto" w:sz="4" w:space="0"/>
                </w:tcBorders>
              </w:tcPr>
            </w:tcPrChange>
          </w:tcPr>
          <w:p>
            <w:pPr>
              <w:pStyle w:val="67"/>
              <w:rPr>
                <w:ins w:id="61" w:author="ZTE, Wei Lin" w:date="2023-08-24T14:38:00Z"/>
              </w:rPr>
            </w:pPr>
            <w:r>
              <w:t>NOTE</w:t>
            </w:r>
            <w:ins w:id="62" w:author="ZTE, Wei Lin" w:date="2023-08-24T14:38:00Z">
              <w:r>
                <w:rPr>
                  <w:rFonts w:hint="eastAsia" w:eastAsia="宋体"/>
                  <w:lang w:val="en-US" w:eastAsia="zh-CN"/>
                </w:rPr>
                <w:t xml:space="preserve"> 1</w:t>
              </w:r>
            </w:ins>
            <w:r>
              <w:t>:</w:t>
            </w:r>
            <w:r>
              <w:rPr>
                <w:rFonts w:hint="eastAsia" w:eastAsia="宋体"/>
                <w:lang w:val="en-US" w:eastAsia="zh-CN"/>
              </w:rPr>
              <w:t xml:space="preserve"> </w:t>
            </w:r>
            <w:r>
              <w:t>Satellite bands are numbered in descending order from 256</w:t>
            </w:r>
          </w:p>
          <w:p>
            <w:pPr>
              <w:pStyle w:val="67"/>
            </w:pPr>
            <w:ins w:id="63" w:author="ZTE, Wei Lin" w:date="2023-08-24T14:38:00Z">
              <w:r>
                <w:rPr>
                  <w:rFonts w:hint="eastAsia"/>
                </w:rPr>
                <w:t>NOTE</w:t>
              </w:r>
            </w:ins>
            <w:ins w:id="64" w:author="ZTE, Wei Lin" w:date="2023-08-24T14:38:00Z">
              <w:r>
                <w:rPr>
                  <w:rFonts w:hint="eastAsia" w:eastAsia="宋体"/>
                  <w:lang w:val="en-US" w:eastAsia="zh-CN"/>
                </w:rPr>
                <w:t xml:space="preserve"> 2</w:t>
              </w:r>
            </w:ins>
            <w:ins w:id="65" w:author="ZTE, Wei Lin" w:date="2023-08-24T14:38:00Z">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ins>
          </w:p>
        </w:tc>
      </w:tr>
    </w:tbl>
    <w:p/>
    <w:p>
      <w:pPr>
        <w:pStyle w:val="3"/>
      </w:pPr>
      <w:bookmarkStart w:id="19" w:name="_Toc121827686"/>
      <w:bookmarkStart w:id="20" w:name="_Toc124177941"/>
      <w:bookmarkStart w:id="21" w:name="_Toc121162805"/>
      <w:bookmarkStart w:id="22" w:name="_Toc120570013"/>
      <w:bookmarkStart w:id="23" w:name="_Toc124177514"/>
      <w:bookmarkStart w:id="24" w:name="_Toc76509022"/>
      <w:bookmarkStart w:id="25" w:name="_Toc106127543"/>
      <w:bookmarkStart w:id="26" w:name="_Toc106127538"/>
      <w:bookmarkStart w:id="27" w:name="_Toc45888018"/>
      <w:bookmarkStart w:id="28" w:name="_Toc123057908"/>
      <w:bookmarkStart w:id="29" w:name="_Toc61372640"/>
      <w:bookmarkStart w:id="30" w:name="_Toc45888617"/>
      <w:bookmarkStart w:id="31" w:name="_Toc104205449"/>
      <w:bookmarkStart w:id="32" w:name="_Toc29801682"/>
      <w:bookmarkStart w:id="33" w:name="_Toc29802731"/>
      <w:bookmarkStart w:id="34" w:name="_Toc75467000"/>
      <w:bookmarkStart w:id="35" w:name="_Toc104503616"/>
      <w:bookmarkStart w:id="36" w:name="_Toc83580322"/>
      <w:bookmarkStart w:id="37" w:name="_Toc104122498"/>
      <w:bookmarkStart w:id="38" w:name="_Toc37251232"/>
      <w:bookmarkStart w:id="39" w:name="_Toc123057903"/>
      <w:bookmarkStart w:id="40" w:name="_Toc61367257"/>
      <w:bookmarkStart w:id="41" w:name="_Toc21344198"/>
      <w:bookmarkStart w:id="42" w:name="_Toc29802106"/>
      <w:bookmarkStart w:id="43" w:name="_Toc84404831"/>
      <w:bookmarkStart w:id="44" w:name="_Toc76718012"/>
      <w:bookmarkStart w:id="45" w:name="_Toc124256596"/>
      <w:bookmarkStart w:id="46" w:name="_Toc97562271"/>
      <w:bookmarkStart w:id="47" w:name="_Toc104206656"/>
      <w:bookmarkStart w:id="48" w:name="_Toc124256601"/>
      <w:bookmarkStart w:id="49" w:name="_Toc69083993"/>
      <w:bookmarkStart w:id="50" w:name="_Toc68230580"/>
      <w:bookmarkStart w:id="51" w:name="_Toc36107473"/>
      <w:bookmarkStart w:id="52" w:name="_Toc84413440"/>
      <w:r>
        <w:t>5.4A</w:t>
      </w:r>
      <w:r>
        <w:tab/>
      </w:r>
      <w:r>
        <w:t>Channel arrangement for category M1</w:t>
      </w:r>
      <w:bookmarkEnd w:id="19"/>
      <w:bookmarkEnd w:id="20"/>
      <w:bookmarkEnd w:id="21"/>
      <w:bookmarkEnd w:id="22"/>
      <w:bookmarkEnd w:id="23"/>
    </w:p>
    <w:p>
      <w:pPr>
        <w:pStyle w:val="4"/>
      </w:pPr>
      <w:bookmarkStart w:id="53" w:name="_Toc130826070"/>
      <w:bookmarkStart w:id="54" w:name="_Toc121827688"/>
      <w:bookmarkStart w:id="55" w:name="_Toc124177943"/>
      <w:bookmarkStart w:id="56" w:name="_Toc120570015"/>
      <w:bookmarkStart w:id="57" w:name="_Toc111062020"/>
      <w:bookmarkStart w:id="58" w:name="_Toc121162807"/>
      <w:bookmarkStart w:id="59" w:name="_Toc124177516"/>
      <w:bookmarkStart w:id="60" w:name="_Toc368026209"/>
      <w:r>
        <w:t>5.4A.2</w:t>
      </w:r>
      <w:r>
        <w:tab/>
      </w:r>
      <w:r>
        <w:t>Channel raster, carrier frequency and EARFCN</w:t>
      </w:r>
      <w:bookmarkEnd w:id="5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1" w:name="_Hlk499903272"/>
      <w:r>
        <w:t>EARFCN within the operating band shall be applicable for the channel raster, and the step size for the channel raster in Table 5.4A.2</w:t>
      </w:r>
      <w:r>
        <w:noBreakHyphen/>
      </w:r>
      <w:r>
        <w:t>1 is given as &lt;1&gt;.</w:t>
      </w:r>
      <w:bookmarkEnd w:id="61"/>
      <w:r>
        <w:t xml:space="preserve"> The broadcast parameter </w:t>
      </w:r>
      <w:r>
        <w:rPr>
          <w:i/>
          <w:iCs/>
        </w:rPr>
        <w:t>earfcn-LSB</w:t>
      </w:r>
      <w:r>
        <w:t xml:space="preserve"> defined in TS36.331 [6] may be used to assist the UE in synchronizing to the cell.</w:t>
      </w:r>
      <w:bookmarkEnd w:id="54"/>
      <w:bookmarkEnd w:id="55"/>
      <w:bookmarkEnd w:id="56"/>
      <w:bookmarkEnd w:id="57"/>
      <w:bookmarkEnd w:id="58"/>
      <w:bookmarkEnd w:id="59"/>
      <w:bookmarkEnd w:id="60"/>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6" w:author="ZTE, Wei Lin" w:date="2023-08-24T14:56:00Z">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67"/>
        <w:gridCol w:w="1049"/>
        <w:gridCol w:w="1124"/>
        <w:gridCol w:w="1128"/>
        <w:gridCol w:w="1681"/>
        <w:gridCol w:w="1125"/>
        <w:gridCol w:w="917"/>
        <w:gridCol w:w="1540"/>
        <w:tblGridChange w:id="67">
          <w:tblGrid>
            <w:gridCol w:w="1067"/>
            <w:gridCol w:w="1055"/>
            <w:gridCol w:w="1134"/>
            <w:gridCol w:w="1134"/>
            <w:gridCol w:w="1701"/>
            <w:gridCol w:w="1134"/>
            <w:gridCol w:w="850"/>
            <w:gridCol w:w="15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vMerge w:val="restart"/>
            <w:shd w:val="clear" w:color="auto" w:fill="auto"/>
            <w:vAlign w:val="bottom"/>
            <w:tcPrChange w:id="69" w:author="ZTE, Wei Lin" w:date="2023-08-24T14:56:00Z">
              <w:tcPr>
                <w:tcW w:w="1067" w:type="dxa"/>
                <w:vMerge w:val="restart"/>
                <w:shd w:val="clear" w:color="auto" w:fill="auto"/>
                <w:vAlign w:val="bottom"/>
              </w:tcPr>
            </w:tcPrChange>
          </w:tcPr>
          <w:p>
            <w:pPr>
              <w:pStyle w:val="52"/>
              <w:rPr>
                <w:rFonts w:cs="Arial"/>
              </w:rPr>
            </w:pPr>
            <w:r>
              <w:rPr>
                <w:rFonts w:cs="Arial"/>
              </w:rPr>
              <w:t>E-UTRA Operating</w:t>
            </w:r>
          </w:p>
          <w:p>
            <w:pPr>
              <w:pStyle w:val="52"/>
              <w:rPr>
                <w:rFonts w:cs="Arial"/>
              </w:rPr>
            </w:pPr>
            <w:r>
              <w:rPr>
                <w:rFonts w:cs="Arial"/>
              </w:rPr>
              <w:t>Band</w:t>
            </w:r>
          </w:p>
        </w:tc>
        <w:tc>
          <w:tcPr>
            <w:tcW w:w="1049" w:type="dxa"/>
            <w:vMerge w:val="restart"/>
            <w:vAlign w:val="center"/>
            <w:tcPrChange w:id="70" w:author="ZTE, Wei Lin" w:date="2023-08-24T14:56:00Z">
              <w:tcPr>
                <w:tcW w:w="1055" w:type="dxa"/>
                <w:vMerge w:val="restart"/>
                <w:vAlign w:val="center"/>
              </w:tcPr>
            </w:tcPrChange>
          </w:tcPr>
          <w:p>
            <w:pPr>
              <w:pStyle w:val="52"/>
              <w:rPr>
                <w:rFonts w:cs="Arial"/>
              </w:rPr>
            </w:pPr>
            <w:r>
              <w:t>ΔF</w:t>
            </w:r>
            <w:r>
              <w:rPr>
                <w:vertAlign w:val="subscript"/>
              </w:rPr>
              <w:t>Raster</w:t>
            </w:r>
            <w:r>
              <w:t xml:space="preserve"> (kHz)</w:t>
            </w:r>
          </w:p>
        </w:tc>
        <w:tc>
          <w:tcPr>
            <w:tcW w:w="3933" w:type="dxa"/>
            <w:gridSpan w:val="3"/>
            <w:tcPrChange w:id="71" w:author="ZTE, Wei Lin" w:date="2023-08-24T14:56:00Z">
              <w:tcPr>
                <w:tcW w:w="3969" w:type="dxa"/>
                <w:gridSpan w:val="3"/>
              </w:tcPr>
            </w:tcPrChange>
          </w:tcPr>
          <w:p>
            <w:pPr>
              <w:pStyle w:val="52"/>
              <w:rPr>
                <w:rFonts w:cs="Arial"/>
              </w:rPr>
            </w:pPr>
            <w:r>
              <w:rPr>
                <w:rFonts w:cs="Arial"/>
              </w:rPr>
              <w:t>Downlink</w:t>
            </w:r>
          </w:p>
        </w:tc>
        <w:tc>
          <w:tcPr>
            <w:tcW w:w="3582" w:type="dxa"/>
            <w:gridSpan w:val="3"/>
            <w:tcPrChange w:id="72" w:author="ZTE, Wei Lin" w:date="2023-08-24T14:56:00Z">
              <w:tcPr>
                <w:tcW w:w="3540" w:type="dxa"/>
                <w:gridSpan w:val="3"/>
              </w:tcPr>
            </w:tcPrChange>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vMerge w:val="continue"/>
            <w:shd w:val="clear" w:color="auto" w:fill="auto"/>
            <w:tcPrChange w:id="74" w:author="ZTE, Wei Lin" w:date="2023-08-24T14:56:00Z">
              <w:tcPr>
                <w:tcW w:w="1067" w:type="dxa"/>
                <w:vMerge w:val="continue"/>
                <w:shd w:val="clear" w:color="auto" w:fill="auto"/>
              </w:tcPr>
            </w:tcPrChange>
          </w:tcPr>
          <w:p>
            <w:pPr>
              <w:pStyle w:val="52"/>
              <w:rPr>
                <w:rFonts w:cs="Arial"/>
              </w:rPr>
            </w:pPr>
          </w:p>
        </w:tc>
        <w:tc>
          <w:tcPr>
            <w:tcW w:w="1049" w:type="dxa"/>
            <w:vMerge w:val="continue"/>
            <w:tcPrChange w:id="75" w:author="ZTE, Wei Lin" w:date="2023-08-24T14:56:00Z">
              <w:tcPr>
                <w:tcW w:w="1055" w:type="dxa"/>
                <w:vMerge w:val="continue"/>
              </w:tcPr>
            </w:tcPrChange>
          </w:tcPr>
          <w:p>
            <w:pPr>
              <w:pStyle w:val="52"/>
              <w:rPr>
                <w:rFonts w:cs="Arial"/>
              </w:rPr>
            </w:pPr>
          </w:p>
        </w:tc>
        <w:tc>
          <w:tcPr>
            <w:tcW w:w="1124" w:type="dxa"/>
            <w:tcPrChange w:id="76" w:author="ZTE, Wei Lin" w:date="2023-08-24T14:56:00Z">
              <w:tcPr>
                <w:tcW w:w="1134" w:type="dxa"/>
              </w:tcPr>
            </w:tcPrChange>
          </w:tcPr>
          <w:p>
            <w:pPr>
              <w:pStyle w:val="52"/>
              <w:rPr>
                <w:rFonts w:cs="Arial"/>
              </w:rPr>
            </w:pPr>
            <w:r>
              <w:rPr>
                <w:rFonts w:cs="Arial"/>
              </w:rPr>
              <w:t>F</w:t>
            </w:r>
            <w:r>
              <w:rPr>
                <w:rFonts w:cs="Arial"/>
                <w:vertAlign w:val="subscript"/>
              </w:rPr>
              <w:t xml:space="preserve">DL_low </w:t>
            </w:r>
            <w:r>
              <w:rPr>
                <w:rFonts w:cs="Arial"/>
              </w:rPr>
              <w:t>(MHz)</w:t>
            </w:r>
          </w:p>
        </w:tc>
        <w:tc>
          <w:tcPr>
            <w:tcW w:w="1128" w:type="dxa"/>
            <w:tcPrChange w:id="77" w:author="ZTE, Wei Lin" w:date="2023-08-24T14:56:00Z">
              <w:tcPr>
                <w:tcW w:w="1134" w:type="dxa"/>
              </w:tcPr>
            </w:tcPrChange>
          </w:tcPr>
          <w:p>
            <w:pPr>
              <w:pStyle w:val="52"/>
              <w:rPr>
                <w:rFonts w:cs="Arial"/>
              </w:rPr>
            </w:pPr>
            <w:r>
              <w:rPr>
                <w:rFonts w:cs="Arial"/>
              </w:rPr>
              <w:t>N</w:t>
            </w:r>
            <w:r>
              <w:rPr>
                <w:rFonts w:cs="Arial"/>
                <w:vertAlign w:val="subscript"/>
              </w:rPr>
              <w:t>Offs-DL</w:t>
            </w:r>
          </w:p>
        </w:tc>
        <w:tc>
          <w:tcPr>
            <w:tcW w:w="1681" w:type="dxa"/>
            <w:tcPrChange w:id="78" w:author="ZTE, Wei Lin" w:date="2023-08-24T14:56:00Z">
              <w:tcPr>
                <w:tcW w:w="1701" w:type="dxa"/>
              </w:tcPr>
            </w:tcPrChange>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25" w:type="dxa"/>
            <w:tcPrChange w:id="79" w:author="ZTE, Wei Lin" w:date="2023-08-24T14:56:00Z">
              <w:tcPr>
                <w:tcW w:w="1134" w:type="dxa"/>
              </w:tcPr>
            </w:tcPrChange>
          </w:tcPr>
          <w:p>
            <w:pPr>
              <w:pStyle w:val="52"/>
              <w:rPr>
                <w:rFonts w:cs="Arial"/>
              </w:rPr>
            </w:pPr>
            <w:r>
              <w:rPr>
                <w:rFonts w:cs="Arial"/>
              </w:rPr>
              <w:t>F</w:t>
            </w:r>
            <w:r>
              <w:rPr>
                <w:rFonts w:cs="Arial"/>
                <w:vertAlign w:val="subscript"/>
              </w:rPr>
              <w:t xml:space="preserve">UL_low </w:t>
            </w:r>
            <w:r>
              <w:rPr>
                <w:rFonts w:cs="Arial"/>
              </w:rPr>
              <w:t>(MHz)</w:t>
            </w:r>
          </w:p>
        </w:tc>
        <w:tc>
          <w:tcPr>
            <w:tcW w:w="917" w:type="dxa"/>
            <w:tcPrChange w:id="80" w:author="ZTE, Wei Lin" w:date="2023-08-24T14:56:00Z">
              <w:tcPr>
                <w:tcW w:w="850" w:type="dxa"/>
              </w:tcPr>
            </w:tcPrChange>
          </w:tcPr>
          <w:p>
            <w:pPr>
              <w:pStyle w:val="52"/>
              <w:rPr>
                <w:rFonts w:cs="Arial"/>
              </w:rPr>
            </w:pPr>
            <w:r>
              <w:rPr>
                <w:rFonts w:cs="Arial"/>
              </w:rPr>
              <w:t>N</w:t>
            </w:r>
            <w:r>
              <w:rPr>
                <w:rFonts w:cs="Arial"/>
                <w:vertAlign w:val="subscript"/>
              </w:rPr>
              <w:t>Offs-UL</w:t>
            </w:r>
          </w:p>
        </w:tc>
        <w:tc>
          <w:tcPr>
            <w:tcW w:w="1540" w:type="dxa"/>
            <w:tcPrChange w:id="81" w:author="ZTE, Wei Lin" w:date="2023-08-24T14:56:00Z">
              <w:tcPr>
                <w:tcW w:w="1556" w:type="dxa"/>
              </w:tcPr>
            </w:tcPrChange>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tcPrChange w:id="83" w:author="ZTE, Wei Lin" w:date="2023-08-24T14:56:00Z">
              <w:tcPr>
                <w:tcW w:w="1067" w:type="dxa"/>
              </w:tcPr>
            </w:tcPrChange>
          </w:tcPr>
          <w:p>
            <w:pPr>
              <w:pStyle w:val="53"/>
              <w:rPr>
                <w:rFonts w:cs="Arial"/>
                <w:szCs w:val="18"/>
              </w:rPr>
            </w:pPr>
            <w:r>
              <w:rPr>
                <w:rFonts w:cs="Arial"/>
                <w:szCs w:val="18"/>
              </w:rPr>
              <w:t>256</w:t>
            </w:r>
          </w:p>
        </w:tc>
        <w:tc>
          <w:tcPr>
            <w:tcW w:w="1049" w:type="dxa"/>
            <w:tcPrChange w:id="84" w:author="ZTE, Wei Lin" w:date="2023-08-24T14:56:00Z">
              <w:tcPr>
                <w:tcW w:w="1055" w:type="dxa"/>
              </w:tcPr>
            </w:tcPrChange>
          </w:tcPr>
          <w:p>
            <w:pPr>
              <w:pStyle w:val="53"/>
              <w:rPr>
                <w:rFonts w:cs="Arial"/>
                <w:szCs w:val="18"/>
              </w:rPr>
            </w:pPr>
            <w:r>
              <w:rPr>
                <w:rFonts w:cs="Arial"/>
                <w:szCs w:val="18"/>
              </w:rPr>
              <w:t>100</w:t>
            </w:r>
          </w:p>
        </w:tc>
        <w:tc>
          <w:tcPr>
            <w:tcW w:w="1124" w:type="dxa"/>
            <w:tcPrChange w:id="85" w:author="ZTE, Wei Lin" w:date="2023-08-24T14:56:00Z">
              <w:tcPr>
                <w:tcW w:w="1134" w:type="dxa"/>
              </w:tcPr>
            </w:tcPrChange>
          </w:tcPr>
          <w:p>
            <w:pPr>
              <w:pStyle w:val="53"/>
              <w:rPr>
                <w:rFonts w:cs="Arial"/>
                <w:szCs w:val="18"/>
              </w:rPr>
            </w:pPr>
            <w:r>
              <w:rPr>
                <w:rFonts w:cs="Arial"/>
                <w:szCs w:val="18"/>
              </w:rPr>
              <w:t>2170</w:t>
            </w:r>
          </w:p>
        </w:tc>
        <w:tc>
          <w:tcPr>
            <w:tcW w:w="1128" w:type="dxa"/>
            <w:tcPrChange w:id="86" w:author="ZTE, Wei Lin" w:date="2023-08-24T14:56:00Z">
              <w:tcPr>
                <w:tcW w:w="1134" w:type="dxa"/>
              </w:tcPr>
            </w:tcPrChange>
          </w:tcPr>
          <w:p>
            <w:pPr>
              <w:pStyle w:val="53"/>
              <w:rPr>
                <w:rFonts w:cs="Arial"/>
                <w:szCs w:val="18"/>
              </w:rPr>
            </w:pPr>
            <w:r>
              <w:rPr>
                <w:rFonts w:cs="Arial"/>
              </w:rPr>
              <w:t>229076</w:t>
            </w:r>
          </w:p>
        </w:tc>
        <w:tc>
          <w:tcPr>
            <w:tcW w:w="1681" w:type="dxa"/>
            <w:tcPrChange w:id="87" w:author="ZTE, Wei Lin" w:date="2023-08-24T14:56:00Z">
              <w:tcPr>
                <w:tcW w:w="1701" w:type="dxa"/>
              </w:tcPr>
            </w:tcPrChange>
          </w:tcPr>
          <w:p>
            <w:pPr>
              <w:pStyle w:val="53"/>
              <w:rPr>
                <w:rFonts w:cs="Arial"/>
                <w:szCs w:val="18"/>
              </w:rPr>
            </w:pPr>
            <w:r>
              <w:rPr>
                <w:rFonts w:cs="Arial"/>
              </w:rPr>
              <w:t>229076</w:t>
            </w:r>
            <w:r>
              <w:rPr>
                <w:rFonts w:cs="Arial"/>
                <w:szCs w:val="18"/>
              </w:rPr>
              <w:t xml:space="preserve"> –&lt;1&gt;- </w:t>
            </w:r>
            <w:r>
              <w:rPr>
                <w:rFonts w:cs="Arial"/>
              </w:rPr>
              <w:t>229375</w:t>
            </w:r>
          </w:p>
        </w:tc>
        <w:tc>
          <w:tcPr>
            <w:tcW w:w="1125" w:type="dxa"/>
            <w:tcPrChange w:id="88" w:author="ZTE, Wei Lin" w:date="2023-08-24T14:56:00Z">
              <w:tcPr>
                <w:tcW w:w="1134" w:type="dxa"/>
              </w:tcPr>
            </w:tcPrChange>
          </w:tcPr>
          <w:p>
            <w:pPr>
              <w:pStyle w:val="53"/>
              <w:rPr>
                <w:rFonts w:cs="Arial"/>
                <w:szCs w:val="18"/>
              </w:rPr>
            </w:pPr>
            <w:r>
              <w:rPr>
                <w:rFonts w:cs="Arial"/>
                <w:szCs w:val="18"/>
              </w:rPr>
              <w:t>1980</w:t>
            </w:r>
          </w:p>
        </w:tc>
        <w:tc>
          <w:tcPr>
            <w:tcW w:w="917" w:type="dxa"/>
            <w:tcPrChange w:id="89" w:author="ZTE, Wei Lin" w:date="2023-08-24T14:56:00Z">
              <w:tcPr>
                <w:tcW w:w="850" w:type="dxa"/>
              </w:tcPr>
            </w:tcPrChange>
          </w:tcPr>
          <w:p>
            <w:pPr>
              <w:pStyle w:val="53"/>
              <w:rPr>
                <w:rFonts w:cs="Arial"/>
                <w:szCs w:val="18"/>
              </w:rPr>
            </w:pPr>
            <w:r>
              <w:rPr>
                <w:rFonts w:cs="Arial"/>
              </w:rPr>
              <w:t>261844</w:t>
            </w:r>
          </w:p>
        </w:tc>
        <w:tc>
          <w:tcPr>
            <w:tcW w:w="1540" w:type="dxa"/>
            <w:tcPrChange w:id="90" w:author="ZTE, Wei Lin" w:date="2023-08-24T14:56:00Z">
              <w:tcPr>
                <w:tcW w:w="1556" w:type="dxa"/>
              </w:tcPr>
            </w:tcPrChange>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tcPrChange w:id="92" w:author="ZTE, Wei Lin" w:date="2023-08-24T14:56:00Z">
              <w:tcPr>
                <w:tcW w:w="1067" w:type="dxa"/>
              </w:tcPr>
            </w:tcPrChange>
          </w:tcPr>
          <w:p>
            <w:pPr>
              <w:pStyle w:val="53"/>
              <w:rPr>
                <w:rFonts w:cs="Arial"/>
                <w:szCs w:val="18"/>
              </w:rPr>
            </w:pPr>
            <w:r>
              <w:rPr>
                <w:rFonts w:cs="Arial"/>
                <w:szCs w:val="18"/>
              </w:rPr>
              <w:t>255</w:t>
            </w:r>
          </w:p>
        </w:tc>
        <w:tc>
          <w:tcPr>
            <w:tcW w:w="1049" w:type="dxa"/>
            <w:tcPrChange w:id="93" w:author="ZTE, Wei Lin" w:date="2023-08-24T14:56:00Z">
              <w:tcPr>
                <w:tcW w:w="1055" w:type="dxa"/>
              </w:tcPr>
            </w:tcPrChange>
          </w:tcPr>
          <w:p>
            <w:pPr>
              <w:pStyle w:val="53"/>
              <w:rPr>
                <w:rFonts w:cs="Arial"/>
                <w:szCs w:val="18"/>
              </w:rPr>
            </w:pPr>
            <w:r>
              <w:rPr>
                <w:rFonts w:cs="Arial"/>
                <w:szCs w:val="18"/>
              </w:rPr>
              <w:t>100</w:t>
            </w:r>
          </w:p>
        </w:tc>
        <w:tc>
          <w:tcPr>
            <w:tcW w:w="1124" w:type="dxa"/>
            <w:tcPrChange w:id="94" w:author="ZTE, Wei Lin" w:date="2023-08-24T14:56:00Z">
              <w:tcPr>
                <w:tcW w:w="1134" w:type="dxa"/>
              </w:tcPr>
            </w:tcPrChange>
          </w:tcPr>
          <w:p>
            <w:pPr>
              <w:pStyle w:val="53"/>
              <w:rPr>
                <w:rFonts w:cs="Arial"/>
                <w:szCs w:val="18"/>
              </w:rPr>
            </w:pPr>
            <w:r>
              <w:rPr>
                <w:rFonts w:cs="Arial"/>
                <w:szCs w:val="18"/>
              </w:rPr>
              <w:t>1525</w:t>
            </w:r>
          </w:p>
        </w:tc>
        <w:tc>
          <w:tcPr>
            <w:tcW w:w="1128" w:type="dxa"/>
            <w:tcPrChange w:id="95" w:author="ZTE, Wei Lin" w:date="2023-08-24T14:56:00Z">
              <w:tcPr>
                <w:tcW w:w="1134" w:type="dxa"/>
              </w:tcPr>
            </w:tcPrChange>
          </w:tcPr>
          <w:p>
            <w:pPr>
              <w:pStyle w:val="53"/>
              <w:rPr>
                <w:rFonts w:cs="Arial"/>
                <w:szCs w:val="18"/>
              </w:rPr>
            </w:pPr>
            <w:r>
              <w:rPr>
                <w:rFonts w:cs="Arial"/>
              </w:rPr>
              <w:t>228736</w:t>
            </w:r>
          </w:p>
        </w:tc>
        <w:tc>
          <w:tcPr>
            <w:tcW w:w="1681" w:type="dxa"/>
            <w:tcPrChange w:id="96" w:author="ZTE, Wei Lin" w:date="2023-08-24T14:56:00Z">
              <w:tcPr>
                <w:tcW w:w="1701" w:type="dxa"/>
              </w:tcPr>
            </w:tcPrChange>
          </w:tcPr>
          <w:p>
            <w:pPr>
              <w:pStyle w:val="53"/>
              <w:rPr>
                <w:rFonts w:cs="Arial"/>
                <w:szCs w:val="18"/>
              </w:rPr>
            </w:pPr>
            <w:r>
              <w:rPr>
                <w:rFonts w:cs="Arial"/>
              </w:rPr>
              <w:t>228736</w:t>
            </w:r>
            <w:r>
              <w:rPr>
                <w:rFonts w:cs="Arial"/>
                <w:szCs w:val="18"/>
              </w:rPr>
              <w:t xml:space="preserve"> –&lt;1&gt;- </w:t>
            </w:r>
            <w:r>
              <w:rPr>
                <w:rFonts w:cs="Arial"/>
              </w:rPr>
              <w:t>229075</w:t>
            </w:r>
          </w:p>
        </w:tc>
        <w:tc>
          <w:tcPr>
            <w:tcW w:w="1125" w:type="dxa"/>
            <w:tcPrChange w:id="97" w:author="ZTE, Wei Lin" w:date="2023-08-24T14:56:00Z">
              <w:tcPr>
                <w:tcW w:w="1134" w:type="dxa"/>
              </w:tcPr>
            </w:tcPrChange>
          </w:tcPr>
          <w:p>
            <w:pPr>
              <w:pStyle w:val="53"/>
              <w:rPr>
                <w:rFonts w:cs="Arial"/>
                <w:szCs w:val="18"/>
              </w:rPr>
            </w:pPr>
            <w:r>
              <w:rPr>
                <w:rFonts w:cs="Arial"/>
                <w:szCs w:val="18"/>
              </w:rPr>
              <w:t>1626.5</w:t>
            </w:r>
          </w:p>
        </w:tc>
        <w:tc>
          <w:tcPr>
            <w:tcW w:w="917" w:type="dxa"/>
            <w:tcPrChange w:id="98" w:author="ZTE, Wei Lin" w:date="2023-08-24T14:56:00Z">
              <w:tcPr>
                <w:tcW w:w="850" w:type="dxa"/>
              </w:tcPr>
            </w:tcPrChange>
          </w:tcPr>
          <w:p>
            <w:pPr>
              <w:pStyle w:val="53"/>
              <w:rPr>
                <w:rFonts w:cs="Arial"/>
                <w:szCs w:val="18"/>
              </w:rPr>
            </w:pPr>
            <w:r>
              <w:rPr>
                <w:rFonts w:cs="Arial"/>
              </w:rPr>
              <w:t>261504</w:t>
            </w:r>
          </w:p>
        </w:tc>
        <w:tc>
          <w:tcPr>
            <w:tcW w:w="1540" w:type="dxa"/>
            <w:tcPrChange w:id="99" w:author="ZTE, Wei Lin" w:date="2023-08-24T14:56:00Z">
              <w:tcPr>
                <w:tcW w:w="1556" w:type="dxa"/>
              </w:tcPr>
            </w:tcPrChange>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00" w:author="ZTE, Wei Lin" w:date="2023-04-07T14:37:00Z"/>
        </w:trPr>
        <w:tc>
          <w:tcPr>
            <w:tcW w:w="1067" w:type="dxa"/>
            <w:tcPrChange w:id="102" w:author="ZTE, Wei Lin" w:date="2023-08-24T14:56:00Z">
              <w:tcPr>
                <w:tcW w:w="1067" w:type="dxa"/>
              </w:tcPr>
            </w:tcPrChange>
          </w:tcPr>
          <w:p>
            <w:pPr>
              <w:pStyle w:val="53"/>
              <w:rPr>
                <w:ins w:id="103" w:author="ZTE, Wei Lin" w:date="2023-04-07T14:37:00Z"/>
                <w:rFonts w:eastAsia="宋体" w:cs="Arial"/>
                <w:szCs w:val="18"/>
                <w:lang w:val="en-US" w:eastAsia="zh-CN"/>
              </w:rPr>
            </w:pPr>
            <w:ins w:id="104" w:author="ZTE, Wei Lin" w:date="2023-04-07T14:37:00Z">
              <w:r>
                <w:rPr>
                  <w:rFonts w:hint="eastAsia" w:eastAsia="宋体" w:cs="Arial"/>
                  <w:szCs w:val="18"/>
                  <w:lang w:val="en-US" w:eastAsia="zh-CN"/>
                </w:rPr>
                <w:t>25</w:t>
              </w:r>
            </w:ins>
            <w:ins w:id="105" w:author="ZTE, Wei Lin" w:date="2023-04-07T15:44:00Z">
              <w:r>
                <w:rPr>
                  <w:rFonts w:hint="eastAsia" w:eastAsia="宋体" w:cs="Arial"/>
                  <w:szCs w:val="18"/>
                  <w:lang w:val="en-US" w:eastAsia="zh-CN"/>
                </w:rPr>
                <w:t>3</w:t>
              </w:r>
            </w:ins>
          </w:p>
        </w:tc>
        <w:tc>
          <w:tcPr>
            <w:tcW w:w="1049" w:type="dxa"/>
            <w:tcPrChange w:id="106" w:author="ZTE, Wei Lin" w:date="2023-08-24T14:56:00Z">
              <w:tcPr>
                <w:tcW w:w="1055" w:type="dxa"/>
              </w:tcPr>
            </w:tcPrChange>
          </w:tcPr>
          <w:p>
            <w:pPr>
              <w:pStyle w:val="53"/>
              <w:rPr>
                <w:ins w:id="107" w:author="ZTE, Wei Lin" w:date="2023-04-07T14:37:00Z"/>
                <w:rFonts w:eastAsia="宋体" w:cs="Arial"/>
                <w:szCs w:val="18"/>
                <w:lang w:val="en-US" w:eastAsia="zh-CN"/>
              </w:rPr>
            </w:pPr>
            <w:ins w:id="108" w:author="ZTE, Wei Lin" w:date="2023-08-24T14:35:00Z">
              <w:r>
                <w:rPr>
                  <w:rFonts w:hint="eastAsia" w:eastAsia="宋体" w:cs="Arial"/>
                  <w:szCs w:val="18"/>
                  <w:lang w:val="en-US" w:eastAsia="zh-CN"/>
                </w:rPr>
                <w:t>[</w:t>
              </w:r>
            </w:ins>
            <w:ins w:id="109" w:author="ZTE, Wei Lin" w:date="2023-04-07T14:37:00Z">
              <w:r>
                <w:rPr>
                  <w:rFonts w:hint="eastAsia" w:eastAsia="宋体" w:cs="Arial"/>
                  <w:szCs w:val="18"/>
                  <w:lang w:val="en-US" w:eastAsia="zh-CN"/>
                </w:rPr>
                <w:t>100</w:t>
              </w:r>
            </w:ins>
            <w:ins w:id="110" w:author="ZTE, Wei Lin" w:date="2023-08-24T14:35:00Z">
              <w:r>
                <w:rPr>
                  <w:rFonts w:hint="eastAsia" w:eastAsia="宋体" w:cs="Arial"/>
                  <w:szCs w:val="18"/>
                  <w:lang w:val="en-US" w:eastAsia="zh-CN"/>
                </w:rPr>
                <w:t>]</w:t>
              </w:r>
            </w:ins>
          </w:p>
        </w:tc>
        <w:tc>
          <w:tcPr>
            <w:tcW w:w="1124" w:type="dxa"/>
            <w:tcPrChange w:id="111" w:author="ZTE, Wei Lin" w:date="2023-08-24T14:56:00Z">
              <w:tcPr>
                <w:tcW w:w="1134" w:type="dxa"/>
              </w:tcPr>
            </w:tcPrChange>
          </w:tcPr>
          <w:p>
            <w:pPr>
              <w:pStyle w:val="53"/>
              <w:rPr>
                <w:ins w:id="112" w:author="ZTE, Wei Lin" w:date="2023-04-07T14:37:00Z"/>
                <w:rFonts w:eastAsia="宋体" w:cs="Arial"/>
                <w:szCs w:val="18"/>
                <w:lang w:val="en-US" w:eastAsia="zh-CN"/>
              </w:rPr>
            </w:pPr>
            <w:ins w:id="113" w:author="ZTE, Wei Lin" w:date="2023-04-07T15:45:00Z">
              <w:r>
                <w:rPr>
                  <w:rFonts w:hint="eastAsia" w:eastAsia="宋体" w:cs="Arial"/>
                  <w:szCs w:val="18"/>
                  <w:lang w:val="en-US" w:eastAsia="zh-CN"/>
                </w:rPr>
                <w:t>15</w:t>
              </w:r>
            </w:ins>
            <w:ins w:id="114" w:author="ZTE, Wei Lin" w:date="2023-08-01T19:20:00Z">
              <w:r>
                <w:rPr>
                  <w:rFonts w:hint="eastAsia" w:eastAsia="宋体" w:cs="Arial"/>
                  <w:szCs w:val="18"/>
                  <w:lang w:val="en-US" w:eastAsia="zh-CN"/>
                </w:rPr>
                <w:t>18</w:t>
              </w:r>
            </w:ins>
          </w:p>
        </w:tc>
        <w:tc>
          <w:tcPr>
            <w:tcW w:w="1128" w:type="dxa"/>
            <w:tcPrChange w:id="115" w:author="ZTE, Wei Lin" w:date="2023-08-24T14:56:00Z">
              <w:tcPr>
                <w:tcW w:w="1134" w:type="dxa"/>
              </w:tcPr>
            </w:tcPrChange>
          </w:tcPr>
          <w:p>
            <w:pPr>
              <w:pStyle w:val="53"/>
              <w:rPr>
                <w:ins w:id="116" w:author="ZTE, Wei Lin" w:date="2023-04-07T14:37:00Z"/>
                <w:rFonts w:eastAsia="宋体" w:cs="Arial"/>
                <w:lang w:val="en-US" w:eastAsia="zh-CN"/>
              </w:rPr>
            </w:pPr>
            <w:ins w:id="117" w:author="ZTE, Wei Lin" w:date="2023-08-24T14:35:00Z">
              <w:r>
                <w:rPr>
                  <w:rFonts w:hint="eastAsia" w:eastAsia="宋体" w:cs="Arial"/>
                  <w:lang w:val="en-US" w:eastAsia="zh-CN"/>
                </w:rPr>
                <w:t>[</w:t>
              </w:r>
            </w:ins>
            <w:ins w:id="118" w:author="ZTE, Wei Lin" w:date="2023-04-07T15:45:00Z">
              <w:r>
                <w:rPr>
                  <w:rFonts w:hint="eastAsia" w:cs="Arial"/>
                </w:rPr>
                <w:t>2285</w:t>
              </w:r>
            </w:ins>
            <w:ins w:id="119" w:author="ZTE, Wei Lin" w:date="2023-08-01T19:20:00Z">
              <w:r>
                <w:rPr>
                  <w:rFonts w:hint="eastAsia" w:eastAsia="宋体" w:cs="Arial"/>
                  <w:lang w:val="en-US" w:eastAsia="zh-CN"/>
                </w:rPr>
                <w:t>0</w:t>
              </w:r>
            </w:ins>
            <w:ins w:id="120" w:author="ZTE, Wei Lin" w:date="2023-04-07T15:45:00Z">
              <w:r>
                <w:rPr>
                  <w:rFonts w:hint="eastAsia" w:cs="Arial"/>
                </w:rPr>
                <w:t>1</w:t>
              </w:r>
            </w:ins>
            <w:ins w:id="121" w:author="ZTE, Wei Lin" w:date="2023-08-24T14:35:00Z">
              <w:r>
                <w:rPr>
                  <w:rFonts w:hint="eastAsia" w:eastAsia="宋体" w:cs="Arial"/>
                  <w:lang w:val="en-US" w:eastAsia="zh-CN"/>
                </w:rPr>
                <w:t>]</w:t>
              </w:r>
            </w:ins>
          </w:p>
        </w:tc>
        <w:tc>
          <w:tcPr>
            <w:tcW w:w="1681" w:type="dxa"/>
            <w:tcPrChange w:id="122" w:author="ZTE, Wei Lin" w:date="2023-08-24T14:56:00Z">
              <w:tcPr>
                <w:tcW w:w="1701" w:type="dxa"/>
              </w:tcPr>
            </w:tcPrChange>
          </w:tcPr>
          <w:p>
            <w:pPr>
              <w:pStyle w:val="53"/>
              <w:rPr>
                <w:ins w:id="123" w:author="ZTE, Wei Lin" w:date="2023-04-07T14:37:00Z"/>
                <w:rFonts w:eastAsia="宋体" w:cs="Arial"/>
                <w:lang w:val="en-US" w:eastAsia="zh-CN"/>
              </w:rPr>
            </w:pPr>
            <w:ins w:id="124" w:author="ZTE, Wei Lin" w:date="2023-08-24T14:35:00Z">
              <w:r>
                <w:rPr>
                  <w:rFonts w:hint="eastAsia" w:eastAsia="宋体" w:cs="Arial"/>
                  <w:lang w:val="en-US" w:eastAsia="zh-CN"/>
                </w:rPr>
                <w:t>[</w:t>
              </w:r>
            </w:ins>
            <w:ins w:id="125" w:author="ZTE, Wei Lin" w:date="2023-04-07T15:45:00Z">
              <w:r>
                <w:rPr>
                  <w:rFonts w:hint="eastAsia" w:cs="Arial"/>
                </w:rPr>
                <w:t>2285</w:t>
              </w:r>
            </w:ins>
            <w:ins w:id="126" w:author="ZTE, Wei Lin" w:date="2023-08-01T19:20:00Z">
              <w:r>
                <w:rPr>
                  <w:rFonts w:hint="eastAsia" w:eastAsia="宋体" w:cs="Arial"/>
                  <w:lang w:val="en-US" w:eastAsia="zh-CN"/>
                </w:rPr>
                <w:t>0</w:t>
              </w:r>
            </w:ins>
            <w:ins w:id="127" w:author="ZTE, Wei Lin" w:date="2023-04-07T15:45:00Z">
              <w:r>
                <w:rPr>
                  <w:rFonts w:hint="eastAsia" w:cs="Arial"/>
                </w:rPr>
                <w:t>1-&lt;1&gt;-228570</w:t>
              </w:r>
            </w:ins>
            <w:ins w:id="128" w:author="ZTE, Wei Lin" w:date="2023-08-24T14:35:00Z">
              <w:r>
                <w:rPr>
                  <w:rFonts w:hint="eastAsia" w:eastAsia="宋体" w:cs="Arial"/>
                  <w:lang w:val="en-US" w:eastAsia="zh-CN"/>
                </w:rPr>
                <w:t>]</w:t>
              </w:r>
            </w:ins>
          </w:p>
        </w:tc>
        <w:tc>
          <w:tcPr>
            <w:tcW w:w="1125" w:type="dxa"/>
            <w:tcPrChange w:id="129" w:author="ZTE, Wei Lin" w:date="2023-08-24T14:56:00Z">
              <w:tcPr>
                <w:tcW w:w="1134" w:type="dxa"/>
              </w:tcPr>
            </w:tcPrChange>
          </w:tcPr>
          <w:p>
            <w:pPr>
              <w:pStyle w:val="53"/>
              <w:rPr>
                <w:ins w:id="130" w:author="ZTE, Wei Lin" w:date="2023-04-07T14:37:00Z"/>
                <w:rFonts w:eastAsia="宋体" w:cs="Arial"/>
                <w:szCs w:val="18"/>
                <w:lang w:val="en-US" w:eastAsia="zh-CN"/>
              </w:rPr>
            </w:pPr>
            <w:ins w:id="131" w:author="ZTE, Wei Lin" w:date="2023-04-07T14:38:00Z">
              <w:r>
                <w:rPr>
                  <w:rFonts w:hint="eastAsia" w:eastAsia="宋体" w:cs="Arial"/>
                  <w:szCs w:val="18"/>
                  <w:lang w:val="en-US" w:eastAsia="zh-CN"/>
                </w:rPr>
                <w:t>16</w:t>
              </w:r>
            </w:ins>
            <w:ins w:id="132" w:author="ZTE, Wei Lin" w:date="2023-04-07T15:45:00Z">
              <w:r>
                <w:rPr>
                  <w:rFonts w:hint="eastAsia" w:eastAsia="宋体" w:cs="Arial"/>
                  <w:szCs w:val="18"/>
                  <w:lang w:val="en-US" w:eastAsia="zh-CN"/>
                </w:rPr>
                <w:t>68</w:t>
              </w:r>
            </w:ins>
          </w:p>
        </w:tc>
        <w:tc>
          <w:tcPr>
            <w:tcW w:w="917" w:type="dxa"/>
            <w:tcPrChange w:id="133" w:author="ZTE, Wei Lin" w:date="2023-08-24T14:56:00Z">
              <w:tcPr>
                <w:tcW w:w="850" w:type="dxa"/>
              </w:tcPr>
            </w:tcPrChange>
          </w:tcPr>
          <w:p>
            <w:pPr>
              <w:pStyle w:val="53"/>
              <w:rPr>
                <w:ins w:id="134" w:author="ZTE, Wei Lin" w:date="2023-04-07T14:37:00Z"/>
                <w:rFonts w:eastAsia="宋体" w:cs="Arial"/>
                <w:lang w:val="en-US" w:eastAsia="zh-CN"/>
              </w:rPr>
            </w:pPr>
            <w:ins w:id="135" w:author="ZTE, Wei Lin" w:date="2023-08-24T14:35:00Z">
              <w:r>
                <w:rPr>
                  <w:rFonts w:hint="eastAsia" w:eastAsia="宋体"/>
                  <w:lang w:val="en-US" w:eastAsia="zh-CN"/>
                </w:rPr>
                <w:t>[</w:t>
              </w:r>
            </w:ins>
            <w:ins w:id="136" w:author="ZTE, Wei Lin" w:date="2023-04-07T15:46:00Z">
              <w:r>
                <w:rPr>
                  <w:rFonts w:hint="eastAsia" w:eastAsia="宋体"/>
                  <w:lang w:val="en-US" w:eastAsia="zh-CN"/>
                </w:rPr>
                <w:t>261269</w:t>
              </w:r>
            </w:ins>
            <w:ins w:id="137" w:author="ZTE, Wei Lin" w:date="2023-08-24T14:35:00Z">
              <w:r>
                <w:rPr>
                  <w:rFonts w:hint="eastAsia" w:eastAsia="宋体"/>
                  <w:lang w:val="en-US" w:eastAsia="zh-CN"/>
                </w:rPr>
                <w:t>]</w:t>
              </w:r>
            </w:ins>
          </w:p>
        </w:tc>
        <w:tc>
          <w:tcPr>
            <w:tcW w:w="1540" w:type="dxa"/>
            <w:tcPrChange w:id="138" w:author="ZTE, Wei Lin" w:date="2023-08-24T14:56:00Z">
              <w:tcPr>
                <w:tcW w:w="1556" w:type="dxa"/>
              </w:tcPr>
            </w:tcPrChange>
          </w:tcPr>
          <w:p>
            <w:pPr>
              <w:pStyle w:val="53"/>
              <w:rPr>
                <w:ins w:id="139" w:author="ZTE, Wei Lin" w:date="2023-04-07T14:37:00Z"/>
                <w:lang w:val="en-US"/>
              </w:rPr>
            </w:pPr>
            <w:ins w:id="140" w:author="ZTE, Wei Lin" w:date="2023-08-24T14:35:00Z">
              <w:r>
                <w:rPr>
                  <w:rFonts w:hint="eastAsia" w:eastAsia="宋体"/>
                  <w:lang w:val="en-US" w:eastAsia="zh-CN"/>
                </w:rPr>
                <w:t>[</w:t>
              </w:r>
            </w:ins>
            <w:ins w:id="141" w:author="ZTE, Wei Lin" w:date="2023-04-07T15:46:00Z">
              <w:r>
                <w:rPr>
                  <w:rFonts w:hint="eastAsia" w:eastAsia="宋体"/>
                  <w:lang w:val="en-US" w:eastAsia="zh-CN"/>
                </w:rPr>
                <w:t>261269-&lt;1&gt;-261338</w:t>
              </w:r>
            </w:ins>
            <w:ins w:id="142" w:author="ZTE, Wei Lin" w:date="2023-08-24T14:36: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2" w:name="_Toc120570016"/>
      <w:bookmarkStart w:id="63" w:name="_Toc111062022"/>
      <w:bookmarkStart w:id="64" w:name="_Toc121162808"/>
      <w:bookmarkStart w:id="65" w:name="_Toc121827689"/>
      <w:bookmarkStart w:id="66" w:name="_Toc124177944"/>
      <w:bookmarkStart w:id="67" w:name="_Toc124177517"/>
      <w:bookmarkStart w:id="68" w:name="_Toc368026210"/>
      <w:r>
        <w:t>5.4A.3</w:t>
      </w:r>
      <w:r>
        <w:tab/>
      </w:r>
      <w:r>
        <w:t>TX–RX frequency separation</w:t>
      </w:r>
      <w:bookmarkEnd w:id="62"/>
      <w:bookmarkEnd w:id="63"/>
      <w:bookmarkEnd w:id="64"/>
      <w:bookmarkEnd w:id="65"/>
      <w:bookmarkEnd w:id="66"/>
      <w:bookmarkEnd w:id="67"/>
      <w:bookmarkEnd w:id="68"/>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 w:author="ZTE, Wei Lin" w:date="2023-04-07T14:39:00Z"/>
        </w:trPr>
        <w:tc>
          <w:tcPr>
            <w:tcW w:w="2817" w:type="dxa"/>
          </w:tcPr>
          <w:p>
            <w:pPr>
              <w:pStyle w:val="53"/>
              <w:rPr>
                <w:ins w:id="144" w:author="ZTE, Wei Lin" w:date="2023-04-07T14:39:00Z"/>
                <w:rFonts w:eastAsia="宋体" w:cs="Arial"/>
                <w:lang w:val="en-US" w:eastAsia="zh-CN"/>
              </w:rPr>
            </w:pPr>
            <w:ins w:id="145" w:author="ZTE, Wei Lin" w:date="2023-04-07T14:39:00Z">
              <w:r>
                <w:rPr>
                  <w:rFonts w:hint="eastAsia" w:eastAsia="宋体" w:cs="Arial"/>
                  <w:lang w:val="en-US" w:eastAsia="zh-CN"/>
                </w:rPr>
                <w:t>25</w:t>
              </w:r>
            </w:ins>
            <w:ins w:id="146" w:author="ZTE, Wei Lin" w:date="2023-04-07T15:47:00Z">
              <w:r>
                <w:rPr>
                  <w:rFonts w:hint="eastAsia" w:eastAsia="宋体" w:cs="Arial"/>
                  <w:lang w:val="en-US" w:eastAsia="zh-CN"/>
                </w:rPr>
                <w:t>3</w:t>
              </w:r>
            </w:ins>
          </w:p>
        </w:tc>
        <w:tc>
          <w:tcPr>
            <w:tcW w:w="2693" w:type="dxa"/>
          </w:tcPr>
          <w:p>
            <w:pPr>
              <w:pStyle w:val="53"/>
              <w:rPr>
                <w:ins w:id="147" w:author="ZTE, Wei Lin" w:date="2023-04-07T14:39:00Z"/>
                <w:rFonts w:eastAsia="宋体" w:cs="Arial"/>
                <w:lang w:val="en-US" w:eastAsia="zh-CN"/>
              </w:rPr>
            </w:pPr>
            <w:ins w:id="148" w:author="ZTE, Wei Lin" w:date="2023-08-25T09:25:16Z">
              <w:r>
                <w:rPr>
                  <w:rFonts w:hint="eastAsia" w:eastAsia="宋体" w:cs="Arial"/>
                  <w:lang w:val="en-US" w:eastAsia="zh-CN"/>
                </w:rPr>
                <w:t>T</w:t>
              </w:r>
            </w:ins>
            <w:ins w:id="149" w:author="ZTE, Wei Lin" w:date="2023-08-25T09:25:17Z">
              <w:r>
                <w:rPr>
                  <w:rFonts w:hint="eastAsia" w:eastAsia="宋体" w:cs="Arial"/>
                  <w:lang w:val="en-US" w:eastAsia="zh-CN"/>
                </w:rPr>
                <w:t>BD</w:t>
              </w:r>
            </w:ins>
          </w:p>
        </w:tc>
      </w:tr>
    </w:tbl>
    <w:p>
      <w:pPr>
        <w:pStyle w:val="2"/>
      </w:pPr>
      <w:bookmarkStart w:id="69" w:name="_Toc368026212"/>
      <w:bookmarkStart w:id="70" w:name="_Toc121827694"/>
      <w:bookmarkStart w:id="71" w:name="_Toc111062025"/>
      <w:bookmarkStart w:id="72" w:name="_Toc124177949"/>
      <w:bookmarkStart w:id="73" w:name="_Toc120570021"/>
      <w:bookmarkStart w:id="74" w:name="_Toc121162813"/>
      <w:bookmarkStart w:id="75" w:name="_Toc124177522"/>
      <w:r>
        <w:t>6</w:t>
      </w:r>
      <w:r>
        <w:tab/>
      </w:r>
      <w:r>
        <w:t>Transmitter characteristics</w:t>
      </w:r>
      <w:bookmarkEnd w:id="69"/>
      <w:bookmarkEnd w:id="70"/>
      <w:bookmarkEnd w:id="71"/>
      <w:bookmarkEnd w:id="72"/>
      <w:bookmarkEnd w:id="73"/>
      <w:bookmarkEnd w:id="74"/>
      <w:bookmarkEnd w:id="75"/>
      <w:bookmarkStart w:id="130" w:name="_GoBack"/>
      <w:bookmarkEnd w:id="130"/>
    </w:p>
    <w:p>
      <w:pPr>
        <w:pStyle w:val="3"/>
      </w:pPr>
      <w:bookmarkStart w:id="76" w:name="_Toc124177952"/>
      <w:bookmarkStart w:id="77" w:name="_Toc121827697"/>
      <w:bookmarkStart w:id="78" w:name="_Toc120570024"/>
      <w:bookmarkStart w:id="79" w:name="_Toc121162816"/>
      <w:bookmarkStart w:id="80" w:name="_Toc124177525"/>
      <w:r>
        <w:t>6.2A</w:t>
      </w:r>
      <w:r>
        <w:tab/>
      </w:r>
      <w:r>
        <w:t>Transmit power for category M1</w:t>
      </w:r>
      <w:bookmarkEnd w:id="76"/>
      <w:bookmarkEnd w:id="77"/>
      <w:bookmarkEnd w:id="78"/>
      <w:bookmarkEnd w:id="79"/>
      <w:bookmarkEnd w:id="80"/>
    </w:p>
    <w:p>
      <w:pPr>
        <w:pStyle w:val="4"/>
      </w:pPr>
      <w:bookmarkStart w:id="81" w:name="_Toc111062028"/>
      <w:bookmarkStart w:id="82" w:name="_Toc368026216"/>
      <w:bookmarkStart w:id="83" w:name="_Toc124177526"/>
      <w:bookmarkStart w:id="84" w:name="_Toc121827698"/>
      <w:bookmarkStart w:id="85" w:name="_Toc121162817"/>
      <w:bookmarkStart w:id="86" w:name="_Toc124177953"/>
      <w:bookmarkStart w:id="87" w:name="_Toc120570025"/>
      <w:r>
        <w:t>6.2A.1</w:t>
      </w:r>
      <w:r>
        <w:tab/>
      </w:r>
      <w:r>
        <w:rPr>
          <w:lang w:eastAsia="zh-CN"/>
        </w:rPr>
        <w:t xml:space="preserve">UE </w:t>
      </w:r>
      <w:r>
        <w:t>maximum output power</w:t>
      </w:r>
      <w:bookmarkEnd w:id="81"/>
      <w:bookmarkEnd w:id="82"/>
      <w:r>
        <w:t xml:space="preserve"> for category M1</w:t>
      </w:r>
      <w:bookmarkEnd w:id="83"/>
      <w:bookmarkEnd w:id="84"/>
      <w:bookmarkEnd w:id="85"/>
      <w:bookmarkEnd w:id="86"/>
      <w:bookmarkEnd w:id="8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The following UE Power Classes define the maximum output power for </w:t>
      </w:r>
      <w:r>
        <w:rPr>
          <w:color w:val="000000" w:themeColor="text1"/>
          <w14:textFill>
            <w14:solidFill>
              <w14:schemeClr w14:val="tx1"/>
            </w14:solidFill>
          </w14:textFill>
        </w:rPr>
        <w:t>any transmission bandwidth within the channel bandwidth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The period of measurement shall be at least one sub frame (1ms).</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 w:author="ZTE, Wei Lin" w:date="2023-04-07T14:41:00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51" w:author="ZTE, Wei Lin" w:date="2023-04-07T14:41:00Z"/>
                <w:rFonts w:eastAsia="宋体" w:cs="Arial"/>
                <w:lang w:val="en-US" w:eastAsia="zh-CN"/>
              </w:rPr>
            </w:pPr>
            <w:ins w:id="152" w:author="ZTE, Wei Lin" w:date="2023-04-07T15:47:00Z">
              <w:r>
                <w:rPr>
                  <w:rFonts w:hint="eastAsia" w:eastAsia="宋体" w:cs="Arial"/>
                  <w:lang w:val="en-US" w:eastAsia="zh-CN"/>
                </w:rPr>
                <w:t>253</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53" w:author="ZTE, Wei Lin" w:date="2023-04-07T14:41:0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54" w:author="ZTE, Wei Lin" w:date="2023-04-07T14:41:00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55" w:author="ZTE, Wei Lin" w:date="2023-04-07T14:41:00Z"/>
                <w:rFonts w:eastAsia="宋体" w:cs="Arial"/>
                <w:lang w:val="en-US" w:eastAsia="zh-CN"/>
              </w:rPr>
            </w:pPr>
            <w:ins w:id="156" w:author="ZTE, Wei Lin" w:date="2023-04-07T14:41:00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57" w:author="ZTE, Wei Lin" w:date="2023-04-07T14:41:00Z"/>
                <w:rFonts w:eastAsia="宋体" w:cs="Arial"/>
                <w:lang w:val="en-US" w:eastAsia="zh-CN"/>
              </w:rPr>
            </w:pPr>
            <w:ins w:id="158" w:author="ZTE, Wei Lin" w:date="2023-04-07T14:41:00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59" w:author="ZTE, Wei Lin" w:date="2023-04-07T14:41:00Z"/>
                <w:rFonts w:cs="Arial" w:eastAsiaTheme="minorEastAsia"/>
                <w:lang w:val="en-US" w:eastAsia="zh-CN"/>
              </w:rPr>
            </w:pPr>
            <w:ins w:id="160" w:author="ZTE, Wei Lin" w:date="2023-04-07T14:42:00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61" w:author="ZTE, Wei Lin" w:date="2023-04-07T14:41:00Z"/>
                <w:rFonts w:eastAsia="宋体" w:cs="Arial"/>
                <w:lang w:val="en-US" w:eastAsia="zh-CN"/>
              </w:rPr>
            </w:pPr>
            <w:ins w:id="162" w:author="ZTE, Wei Lin" w:date="2023-04-07T14:42:00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8" w:name="_Toc124177530"/>
      <w:bookmarkStart w:id="89" w:name="_Toc121827702"/>
      <w:bookmarkStart w:id="90" w:name="_Toc124177957"/>
      <w:bookmarkStart w:id="91" w:name="_Toc120570029"/>
      <w:bookmarkStart w:id="92" w:name="_Toc121162821"/>
      <w:r>
        <w:t>6.2B</w:t>
      </w:r>
      <w:r>
        <w:tab/>
      </w:r>
      <w:r>
        <w:t>Transmit power for category NB1 and NB2</w:t>
      </w:r>
      <w:bookmarkEnd w:id="88"/>
      <w:bookmarkEnd w:id="89"/>
      <w:bookmarkEnd w:id="90"/>
      <w:bookmarkEnd w:id="91"/>
      <w:bookmarkEnd w:id="92"/>
    </w:p>
    <w:p>
      <w:pPr>
        <w:pStyle w:val="4"/>
        <w:rPr>
          <w:lang w:val="zh-CN"/>
        </w:rPr>
      </w:pPr>
      <w:bookmarkStart w:id="93" w:name="_Toc121162822"/>
      <w:bookmarkStart w:id="94" w:name="_Toc120570030"/>
      <w:bookmarkStart w:id="95" w:name="_Toc121827703"/>
      <w:bookmarkStart w:id="96" w:name="_Toc124177958"/>
      <w:bookmarkStart w:id="97" w:name="_Toc124177531"/>
      <w:r>
        <w:t>6.2B.1</w:t>
      </w:r>
      <w:r>
        <w:tab/>
      </w:r>
      <w:r>
        <w:rPr>
          <w:lang w:eastAsia="zh-CN"/>
        </w:rPr>
        <w:t xml:space="preserve">UE </w:t>
      </w:r>
      <w:r>
        <w:t xml:space="preserve">maximum output power for category </w:t>
      </w:r>
      <w:r>
        <w:rPr>
          <w:lang w:val="zh-CN"/>
        </w:rPr>
        <w:t>NB1 and NB2</w:t>
      </w:r>
      <w:bookmarkEnd w:id="93"/>
      <w:bookmarkEnd w:id="94"/>
      <w:bookmarkEnd w:id="95"/>
      <w:bookmarkEnd w:id="96"/>
      <w:bookmarkEnd w:id="9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 w:author="ZTE, Wei Lin" w:date="2023-04-07T14:42:00Z"/>
        </w:trPr>
        <w:tc>
          <w:tcPr>
            <w:tcW w:w="923" w:type="dxa"/>
            <w:vAlign w:val="center"/>
          </w:tcPr>
          <w:p>
            <w:pPr>
              <w:pStyle w:val="53"/>
              <w:rPr>
                <w:ins w:id="164" w:author="ZTE, Wei Lin" w:date="2023-04-07T14:42:00Z"/>
                <w:rFonts w:eastAsia="宋体" w:cs="Arial"/>
                <w:lang w:val="en-US" w:eastAsia="zh-CN"/>
              </w:rPr>
            </w:pPr>
            <w:ins w:id="165" w:author="ZTE, Wei Lin" w:date="2023-04-07T15:47:00Z">
              <w:r>
                <w:rPr>
                  <w:rFonts w:hint="eastAsia" w:eastAsia="宋体" w:cs="Arial"/>
                  <w:lang w:val="en-US" w:eastAsia="zh-CN"/>
                </w:rPr>
                <w:t>253</w:t>
              </w:r>
            </w:ins>
          </w:p>
        </w:tc>
        <w:tc>
          <w:tcPr>
            <w:tcW w:w="1008" w:type="dxa"/>
          </w:tcPr>
          <w:p>
            <w:pPr>
              <w:pStyle w:val="53"/>
              <w:rPr>
                <w:ins w:id="166" w:author="ZTE, Wei Lin" w:date="2023-04-07T14:42:00Z"/>
                <w:rFonts w:eastAsia="宋体" w:cs="Arial"/>
                <w:lang w:val="en-US" w:eastAsia="zh-CN"/>
              </w:rPr>
            </w:pPr>
            <w:ins w:id="167" w:author="ZTE, Wei Lin" w:date="2023-04-07T14:42:00Z">
              <w:r>
                <w:rPr>
                  <w:rFonts w:hint="eastAsia" w:eastAsia="宋体" w:cs="Arial"/>
                  <w:lang w:val="en-US" w:eastAsia="zh-CN"/>
                </w:rPr>
                <w:t>23</w:t>
              </w:r>
            </w:ins>
          </w:p>
        </w:tc>
        <w:tc>
          <w:tcPr>
            <w:tcW w:w="1067" w:type="dxa"/>
          </w:tcPr>
          <w:p>
            <w:pPr>
              <w:pStyle w:val="53"/>
              <w:rPr>
                <w:ins w:id="168" w:author="ZTE, Wei Lin" w:date="2023-04-07T14:42:00Z"/>
                <w:rFonts w:eastAsia="宋体" w:cs="Arial"/>
                <w:lang w:val="en-US" w:eastAsia="zh-CN"/>
              </w:rPr>
            </w:pPr>
            <w:ins w:id="169" w:author="ZTE, Wei Lin" w:date="2023-04-07T14:42:00Z">
              <w:r>
                <w:rPr>
                  <w:rFonts w:hint="eastAsia" w:eastAsia="宋体" w:cs="Arial"/>
                  <w:lang w:val="en-US" w:eastAsia="zh-CN"/>
                </w:rPr>
                <w:t>+/-2</w:t>
              </w:r>
            </w:ins>
          </w:p>
        </w:tc>
        <w:tc>
          <w:tcPr>
            <w:tcW w:w="1008" w:type="dxa"/>
          </w:tcPr>
          <w:p>
            <w:pPr>
              <w:pStyle w:val="53"/>
              <w:rPr>
                <w:ins w:id="170" w:author="ZTE, Wei Lin" w:date="2023-04-07T14:42:00Z"/>
                <w:rFonts w:cs="Arial" w:eastAsiaTheme="minorEastAsia"/>
                <w:lang w:val="en-US" w:eastAsia="zh-CN"/>
              </w:rPr>
            </w:pPr>
            <w:ins w:id="171" w:author="ZTE, Wei Lin" w:date="2023-04-07T14:42:00Z">
              <w:r>
                <w:rPr>
                  <w:rFonts w:hint="eastAsia" w:cs="Arial" w:eastAsiaTheme="minorEastAsia"/>
                  <w:lang w:val="en-US" w:eastAsia="zh-CN"/>
                </w:rPr>
                <w:t>20</w:t>
              </w:r>
            </w:ins>
          </w:p>
        </w:tc>
        <w:tc>
          <w:tcPr>
            <w:tcW w:w="1067" w:type="dxa"/>
          </w:tcPr>
          <w:p>
            <w:pPr>
              <w:pStyle w:val="53"/>
              <w:rPr>
                <w:ins w:id="172" w:author="ZTE, Wei Lin" w:date="2023-04-07T14:42:00Z"/>
                <w:rFonts w:eastAsia="宋体" w:cs="Arial"/>
                <w:lang w:val="en-US" w:eastAsia="zh-CN"/>
              </w:rPr>
            </w:pPr>
            <w:ins w:id="173" w:author="ZTE, Wei Lin" w:date="2023-04-07T14:42:00Z">
              <w:r>
                <w:rPr>
                  <w:rFonts w:hint="eastAsia" w:eastAsia="宋体" w:cs="Arial"/>
                  <w:lang w:val="en-US" w:eastAsia="zh-CN"/>
                </w:rPr>
                <w:t>+/-2</w:t>
              </w:r>
            </w:ins>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pPr>
        <w:pStyle w:val="3"/>
      </w:pPr>
      <w:bookmarkStart w:id="98" w:name="_Toc121162845"/>
      <w:bookmarkStart w:id="99" w:name="_Toc130826108"/>
      <w:bookmarkStart w:id="100" w:name="_Toc121827726"/>
      <w:bookmarkStart w:id="101" w:name="_Toc124177554"/>
      <w:bookmarkStart w:id="102" w:name="_Toc124177981"/>
      <w:bookmarkStart w:id="103" w:name="_Toc120570053"/>
      <w:bookmarkStart w:id="104" w:name="_Toc121827734"/>
      <w:bookmarkStart w:id="105" w:name="_Toc124177562"/>
      <w:bookmarkStart w:id="106" w:name="_Toc124177989"/>
      <w:bookmarkStart w:id="107" w:name="_Toc120570061"/>
      <w:bookmarkStart w:id="108" w:name="_Toc130826116"/>
      <w:bookmarkStart w:id="109" w:name="_Toc121162853"/>
      <w:bookmarkStart w:id="110" w:name="_Toc121827737"/>
      <w:bookmarkStart w:id="111" w:name="_Toc124177992"/>
      <w:bookmarkStart w:id="112" w:name="_Toc121162856"/>
      <w:bookmarkStart w:id="113" w:name="_Toc130826119"/>
      <w:bookmarkStart w:id="114" w:name="_Toc124177565"/>
      <w:bookmarkStart w:id="115" w:name="_Toc120570064"/>
      <w:r>
        <w:t>6.5A</w:t>
      </w:r>
      <w:r>
        <w:tab/>
      </w:r>
      <w:r>
        <w:t>Output RF spectrum emissions for category M1</w:t>
      </w:r>
      <w:bookmarkEnd w:id="98"/>
      <w:bookmarkEnd w:id="99"/>
      <w:bookmarkEnd w:id="100"/>
      <w:bookmarkEnd w:id="101"/>
      <w:bookmarkEnd w:id="102"/>
      <w:bookmarkEnd w:id="103"/>
    </w:p>
    <w:p>
      <w:pPr>
        <w:pStyle w:val="4"/>
      </w:pPr>
      <w:r>
        <w:t>6.5A.4</w:t>
      </w:r>
      <w:r>
        <w:tab/>
      </w:r>
      <w:r>
        <w:rPr>
          <w:rFonts w:hint="eastAsia"/>
        </w:rPr>
        <w:t>S</w:t>
      </w:r>
      <w:r>
        <w:t>purious emission</w:t>
      </w:r>
      <w:r>
        <w:rPr>
          <w:rFonts w:hint="eastAsia"/>
        </w:rPr>
        <w:t xml:space="preserve"> for </w:t>
      </w:r>
      <w:r>
        <w:t>category M1</w:t>
      </w:r>
      <w:bookmarkEnd w:id="104"/>
      <w:bookmarkEnd w:id="105"/>
      <w:bookmarkEnd w:id="106"/>
      <w:bookmarkEnd w:id="107"/>
      <w:bookmarkEnd w:id="108"/>
      <w:bookmarkEnd w:id="109"/>
    </w:p>
    <w:p>
      <w:pPr>
        <w:pStyle w:val="5"/>
      </w:pPr>
      <w:r>
        <w:t>6.5A.4.3</w:t>
      </w:r>
      <w:r>
        <w:tab/>
      </w:r>
      <w:r>
        <w:t>Spurious emission band UE co-existence</w:t>
      </w:r>
      <w:bookmarkEnd w:id="110"/>
      <w:bookmarkEnd w:id="111"/>
      <w:bookmarkEnd w:id="112"/>
      <w:bookmarkEnd w:id="113"/>
      <w:bookmarkEnd w:id="114"/>
      <w:bookmarkEnd w:id="115"/>
    </w:p>
    <w:p>
      <w:r>
        <w:t xml:space="preserve">This clause specifies the requirements for </w:t>
      </w:r>
      <w:r>
        <w:rPr>
          <w:rFonts w:eastAsia="宋体"/>
          <w:lang w:val="en-US" w:eastAsia="zh-CN"/>
        </w:rPr>
        <w:t>E-UTRA</w:t>
      </w:r>
      <w:r>
        <w:t xml:space="preserve"> satellite bands for UE coexistence with protected bands.</w:t>
      </w:r>
    </w:p>
    <w:p>
      <w:pPr>
        <w:pStyle w:val="56"/>
      </w:pPr>
      <w:r>
        <w:t>Table 6.</w:t>
      </w:r>
      <w:r>
        <w:rPr>
          <w:rFonts w:eastAsia="宋体"/>
          <w:lang w:val="en-US" w:eastAsia="zh-CN"/>
        </w:rPr>
        <w:t>5A</w:t>
      </w:r>
      <w:r>
        <w:t>.</w:t>
      </w:r>
      <w:r>
        <w:rPr>
          <w:rFonts w:eastAsia="宋体"/>
          <w:lang w:val="en-US" w:eastAsia="zh-CN"/>
        </w:rPr>
        <w:t>4</w:t>
      </w:r>
      <w:r>
        <w:t>.3-1: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Change w:id="174">
          <w:tblGrid>
            <w:gridCol w:w="959"/>
            <w:gridCol w:w="3164"/>
            <w:gridCol w:w="772"/>
            <w:gridCol w:w="362"/>
            <w:gridCol w:w="772"/>
            <w:gridCol w:w="1133"/>
            <w:gridCol w:w="850"/>
            <w:gridCol w:w="928"/>
          </w:tblGrid>
        </w:tblGridChange>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pPr>
              <w:pStyle w:val="52"/>
              <w:rPr>
                <w:rFonts w:cs="Arial"/>
              </w:rPr>
            </w:pPr>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pPr>
              <w:pStyle w:val="52"/>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pPr>
              <w:pStyle w:val="5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75" w:author="ZTE, Wei Lin" w:date="2023-05-08T19:15: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225" w:hRule="atLeast"/>
          <w:jc w:val="center"/>
          <w:trPrChange w:id="175" w:author="ZTE, Wei Lin" w:date="2023-05-08T19:15:00Z">
            <w:trPr>
              <w:trHeight w:val="225" w:hRule="atLeast"/>
              <w:jc w:val="center"/>
            </w:trPr>
          </w:trPrChange>
        </w:trPr>
        <w:tc>
          <w:tcPr>
            <w:tcW w:w="959" w:type="dxa"/>
            <w:vMerge w:val="restart"/>
            <w:tcBorders>
              <w:top w:val="single" w:color="auto" w:sz="6" w:space="0"/>
              <w:left w:val="single" w:color="auto" w:sz="4" w:space="0"/>
              <w:bottom w:val="single" w:color="auto" w:sz="6" w:space="0"/>
              <w:right w:val="single" w:color="auto" w:sz="6" w:space="0"/>
            </w:tcBorders>
            <w:vAlign w:val="center"/>
            <w:tcPrChange w:id="176" w:author="ZTE, Wei Lin" w:date="2023-05-08T19:15:00Z">
              <w:tcPr>
                <w:tcW w:w="959" w:type="dxa"/>
                <w:vMerge w:val="restart"/>
                <w:tcBorders>
                  <w:top w:val="single" w:color="auto" w:sz="6" w:space="0"/>
                  <w:left w:val="single" w:color="auto" w:sz="4" w:space="0"/>
                  <w:bottom w:val="single" w:color="auto" w:sz="6" w:space="0"/>
                  <w:right w:val="single" w:color="auto" w:sz="6" w:space="0"/>
                </w:tcBorders>
              </w:tcPr>
            </w:tcPrChange>
          </w:tcPr>
          <w:p>
            <w:pPr>
              <w:pStyle w:val="53"/>
              <w:rPr>
                <w:rFonts w:eastAsia="宋体" w:cs="Arial"/>
                <w:sz w:val="16"/>
                <w:szCs w:val="16"/>
                <w:lang w:val="en-US" w:eastAsia="zh-CN"/>
              </w:rPr>
            </w:pPr>
            <w:ins w:id="177" w:author="ZTE, Wei Lin" w:date="2023-05-08T19:15:00Z">
              <w:r>
                <w:rPr>
                  <w:rFonts w:hint="eastAsia" w:eastAsia="宋体" w:cs="Arial"/>
                  <w:sz w:val="16"/>
                  <w:szCs w:val="16"/>
                  <w:lang w:val="en-US" w:eastAsia="zh-CN"/>
                </w:rPr>
                <w:t>253</w:t>
              </w:r>
            </w:ins>
          </w:p>
        </w:tc>
        <w:tc>
          <w:tcPr>
            <w:tcW w:w="3164" w:type="dxa"/>
            <w:tcBorders>
              <w:top w:val="single" w:color="auto" w:sz="6" w:space="0"/>
              <w:left w:val="single" w:color="auto" w:sz="6" w:space="0"/>
              <w:bottom w:val="single" w:color="auto" w:sz="6" w:space="0"/>
              <w:right w:val="single" w:color="auto" w:sz="6" w:space="0"/>
            </w:tcBorders>
            <w:vAlign w:val="center"/>
            <w:tcPrChange w:id="178" w:author="ZTE, Wei Lin" w:date="2023-05-08T19:15:00Z">
              <w:tcPr>
                <w:tcW w:w="3164" w:type="dxa"/>
                <w:tcBorders>
                  <w:top w:val="single" w:color="auto" w:sz="6" w:space="0"/>
                  <w:left w:val="single" w:color="auto" w:sz="6" w:space="0"/>
                  <w:bottom w:val="single" w:color="auto" w:sz="6" w:space="0"/>
                  <w:right w:val="single" w:color="auto" w:sz="6" w:space="0"/>
                </w:tcBorders>
                <w:vAlign w:val="center"/>
              </w:tcPr>
            </w:tcPrChange>
          </w:tcPr>
          <w:p>
            <w:pPr>
              <w:pStyle w:val="54"/>
              <w:rPr>
                <w:ins w:id="179" w:author="ZTE, Wei Lin" w:date="2023-05-08T19:17:00Z"/>
                <w:rFonts w:cs="Arial"/>
                <w:sz w:val="16"/>
                <w:szCs w:val="16"/>
                <w:lang w:eastAsia="ja-JP"/>
              </w:rPr>
            </w:pPr>
            <w:ins w:id="180" w:author="ZTE, Wei Lin" w:date="2023-05-08T19:17:00Z">
              <w:r>
                <w:rPr>
                  <w:rFonts w:cs="Arial"/>
                  <w:sz w:val="16"/>
                  <w:szCs w:val="16"/>
                </w:rPr>
                <w:t xml:space="preserve">E-UTRA Band 2, 4, 5, 12, 13, 14, 17, 24, 25, 26, 29, 30, 41, </w:t>
              </w:r>
            </w:ins>
            <w:ins w:id="181" w:author="ZTE, Wei Lin" w:date="2023-05-08T19:17:00Z">
              <w:r>
                <w:rPr>
                  <w:rFonts w:cs="Arial"/>
                  <w:sz w:val="16"/>
                  <w:szCs w:val="16"/>
                  <w:lang w:eastAsia="ja-JP"/>
                </w:rPr>
                <w:t xml:space="preserve">48, </w:t>
              </w:r>
            </w:ins>
            <w:ins w:id="182" w:author="ZTE, Wei Lin" w:date="2023-05-08T19:17:00Z">
              <w:r>
                <w:rPr>
                  <w:rFonts w:cs="Arial"/>
                  <w:sz w:val="16"/>
                  <w:szCs w:val="16"/>
                </w:rPr>
                <w:t>66, 70</w:t>
              </w:r>
            </w:ins>
            <w:ins w:id="183" w:author="ZTE, Wei Lin" w:date="2023-05-08T19:17:00Z">
              <w:r>
                <w:rPr>
                  <w:rFonts w:cs="Arial"/>
                  <w:sz w:val="16"/>
                  <w:szCs w:val="16"/>
                  <w:lang w:eastAsia="zh-CN"/>
                </w:rPr>
                <w:t>, 71, 85</w:t>
              </w:r>
            </w:ins>
            <w:ins w:id="184" w:author="ZTE, Wei Lin" w:date="2023-05-08T19:17:00Z">
              <w:r>
                <w:rPr>
                  <w:rFonts w:cs="Arial"/>
                  <w:sz w:val="16"/>
                  <w:szCs w:val="16"/>
                  <w:lang w:eastAsia="ja-JP"/>
                </w:rPr>
                <w:t>, 103</w:t>
              </w:r>
            </w:ins>
          </w:p>
          <w:p>
            <w:pPr>
              <w:pStyle w:val="54"/>
              <w:rPr>
                <w:rFonts w:cs="Arial"/>
                <w:sz w:val="16"/>
                <w:szCs w:val="16"/>
              </w:rPr>
            </w:pPr>
            <w:ins w:id="185" w:author="ZTE, Wei Lin" w:date="2023-05-08T19:17:00Z">
              <w:r>
                <w:rPr>
                  <w:rFonts w:cs="Arial"/>
                  <w:sz w:val="16"/>
                  <w:szCs w:val="16"/>
                  <w:lang w:val="sv-FI"/>
                </w:rPr>
                <w:t>NR Band n1, n3, n7, n8, n18, n20, n28, n34, n38, n39, n40, n50, n51, n53, n65, n67, n74, n75, n76, n90, n91, n92, n93, n94</w:t>
              </w:r>
            </w:ins>
          </w:p>
        </w:tc>
        <w:tc>
          <w:tcPr>
            <w:tcW w:w="772" w:type="dxa"/>
            <w:tcBorders>
              <w:top w:val="single" w:color="auto" w:sz="6" w:space="0"/>
              <w:left w:val="single" w:color="auto" w:sz="6" w:space="0"/>
              <w:bottom w:val="single" w:color="auto" w:sz="6" w:space="0"/>
              <w:right w:val="single" w:color="auto" w:sz="6" w:space="0"/>
            </w:tcBorders>
            <w:vAlign w:val="center"/>
            <w:tcPrChange w:id="186" w:author="ZTE, Wei Lin" w:date="2023-05-08T19:15:00Z">
              <w:tcPr>
                <w:tcW w:w="772" w:type="dxa"/>
                <w:tcBorders>
                  <w:top w:val="single" w:color="auto" w:sz="6" w:space="0"/>
                  <w:left w:val="single" w:color="auto" w:sz="6" w:space="0"/>
                  <w:bottom w:val="single" w:color="auto" w:sz="6" w:space="0"/>
                  <w:right w:val="single" w:color="auto" w:sz="6" w:space="0"/>
                </w:tcBorders>
                <w:vAlign w:val="center"/>
              </w:tcPr>
            </w:tcPrChange>
          </w:tcPr>
          <w:p>
            <w:pPr>
              <w:pStyle w:val="66"/>
              <w:rPr>
                <w:rFonts w:cs="Arial"/>
                <w:sz w:val="16"/>
                <w:szCs w:val="16"/>
              </w:rPr>
            </w:pPr>
            <w:ins w:id="187" w:author="ZTE, Wei Lin" w:date="2023-05-08T19:17:00Z">
              <w:r>
                <w:rPr>
                  <w:rFonts w:cs="Arial"/>
                  <w:sz w:val="16"/>
                  <w:szCs w:val="16"/>
                </w:rPr>
                <w:t>F</w:t>
              </w:r>
            </w:ins>
            <w:ins w:id="188" w:author="ZTE, Wei Lin" w:date="2023-05-08T19:17:00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Change w:id="189" w:author="ZTE, Wei Lin" w:date="2023-05-08T19:15:00Z">
              <w:tcPr>
                <w:tcW w:w="362"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90" w:author="ZTE, Wei Lin" w:date="2023-05-08T19:17:0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Change w:id="191" w:author="ZTE, Wei Lin" w:date="2023-05-08T19:15:00Z">
              <w:tcPr>
                <w:tcW w:w="772" w:type="dxa"/>
                <w:tcBorders>
                  <w:top w:val="single" w:color="auto" w:sz="6" w:space="0"/>
                  <w:left w:val="single" w:color="auto" w:sz="6" w:space="0"/>
                  <w:bottom w:val="single" w:color="auto" w:sz="6" w:space="0"/>
                  <w:right w:val="single" w:color="auto" w:sz="6" w:space="0"/>
                </w:tcBorders>
                <w:vAlign w:val="center"/>
              </w:tcPr>
            </w:tcPrChange>
          </w:tcPr>
          <w:p>
            <w:pPr>
              <w:pStyle w:val="54"/>
              <w:rPr>
                <w:rFonts w:cs="Arial"/>
                <w:sz w:val="16"/>
                <w:szCs w:val="16"/>
              </w:rPr>
            </w:pPr>
            <w:ins w:id="192" w:author="ZTE, Wei Lin" w:date="2023-05-08T19:17:00Z">
              <w:r>
                <w:rPr>
                  <w:rFonts w:cs="Arial"/>
                  <w:sz w:val="16"/>
                  <w:szCs w:val="16"/>
                </w:rPr>
                <w:t>F</w:t>
              </w:r>
            </w:ins>
            <w:ins w:id="193" w:author="ZTE, Wei Lin" w:date="2023-05-08T19:17:00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Change w:id="194" w:author="ZTE, Wei Lin" w:date="2023-05-08T19:15:00Z">
              <w:tcPr>
                <w:tcW w:w="1133"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95" w:author="ZTE, Wei Lin" w:date="2023-05-08T19:18:0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Change w:id="196" w:author="ZTE, Wei Lin" w:date="2023-05-08T19:15:00Z">
              <w:tcPr>
                <w:tcW w:w="850" w:type="dxa"/>
                <w:tcBorders>
                  <w:top w:val="single" w:color="auto" w:sz="6" w:space="0"/>
                  <w:left w:val="single" w:color="auto" w:sz="6" w:space="0"/>
                  <w:bottom w:val="single" w:color="auto" w:sz="6" w:space="0"/>
                  <w:right w:val="single" w:color="auto" w:sz="6" w:space="0"/>
                </w:tcBorders>
                <w:noWrap/>
                <w:vAlign w:val="center"/>
              </w:tcPr>
            </w:tcPrChange>
          </w:tcPr>
          <w:p>
            <w:pPr>
              <w:pStyle w:val="53"/>
              <w:rPr>
                <w:rFonts w:eastAsia="宋体" w:cs="Arial"/>
                <w:sz w:val="16"/>
                <w:szCs w:val="16"/>
                <w:lang w:val="en-US" w:eastAsia="zh-CN"/>
              </w:rPr>
            </w:pPr>
            <w:ins w:id="197" w:author="ZTE, Wei Lin" w:date="2023-05-08T19:18:00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Change w:id="198" w:author="ZTE, Wei Lin" w:date="2023-05-08T19:15:00Z">
              <w:tcPr>
                <w:tcW w:w="928" w:type="dxa"/>
                <w:tcBorders>
                  <w:top w:val="single" w:color="auto" w:sz="6" w:space="0"/>
                  <w:left w:val="single" w:color="auto" w:sz="6" w:space="0"/>
                  <w:bottom w:val="single" w:color="auto" w:sz="6" w:space="0"/>
                  <w:right w:val="single" w:color="auto" w:sz="4" w:space="0"/>
                </w:tcBorders>
                <w:noWrap/>
                <w:vAlign w:val="center"/>
              </w:tcPr>
            </w:tcPrChange>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99" w:author="ZTE, Wei Lin" w:date="2023-05-08T19:17:00Z">
              <w:r>
                <w:rPr>
                  <w:rFonts w:cs="Arial"/>
                  <w:sz w:val="16"/>
                  <w:szCs w:val="16"/>
                  <w:lang w:val="sv-FI"/>
                </w:rPr>
                <w:t>NR Band n77, n78, n79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200" w:author="ZTE, Wei Lin" w:date="2023-05-08T19:17:00Z">
              <w:r>
                <w:rPr>
                  <w:rFonts w:cs="Arial"/>
                  <w:sz w:val="16"/>
                  <w:szCs w:val="16"/>
                </w:rPr>
                <w:t>F</w:t>
              </w:r>
            </w:ins>
            <w:ins w:id="201" w:author="ZTE, Wei Lin" w:date="2023-05-08T19:17:00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202" w:author="ZTE, Wei Lin" w:date="2023-05-08T19:17:0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203" w:author="ZTE, Wei Lin" w:date="2023-05-08T19:17:00Z">
              <w:r>
                <w:rPr>
                  <w:rFonts w:cs="Arial"/>
                  <w:sz w:val="16"/>
                  <w:szCs w:val="16"/>
                </w:rPr>
                <w:t>F</w:t>
              </w:r>
            </w:ins>
            <w:ins w:id="204" w:author="ZTE, Wei Lin" w:date="2023-05-08T19:17:00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205" w:author="ZTE, Wei Lin" w:date="2023-05-08T19:18:0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eastAsia="宋体" w:cs="Arial"/>
                <w:sz w:val="16"/>
                <w:szCs w:val="16"/>
                <w:lang w:val="en-US" w:eastAsia="zh-CN"/>
              </w:rPr>
            </w:pPr>
            <w:ins w:id="206" w:author="ZTE, Wei Lin" w:date="2023-05-08T19:18:00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eastAsia="宋体" w:cs="Arial"/>
                <w:sz w:val="16"/>
                <w:szCs w:val="16"/>
                <w:lang w:val="en-US" w:eastAsia="zh-CN"/>
              </w:rPr>
            </w:pPr>
            <w:ins w:id="207" w:author="ZTE, Wei Lin" w:date="2023-05-08T19:18:00Z">
              <w:r>
                <w:rPr>
                  <w:rFonts w:hint="eastAsia" w:eastAsia="宋体" w:cs="Arial"/>
                  <w:sz w:val="16"/>
                  <w:szCs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255</w:t>
            </w:r>
          </w:p>
          <w:p>
            <w:pPr>
              <w:spacing w:after="0"/>
              <w:jc w:val="center"/>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pPr>
              <w:pStyle w:val="54"/>
              <w:rPr>
                <w:rFonts w:cs="Arial"/>
                <w:sz w:val="16"/>
                <w:szCs w:val="16"/>
                <w:lang w:val="sv-FI"/>
              </w:rPr>
            </w:pPr>
            <w:r>
              <w:rPr>
                <w:rFonts w:cs="Arial"/>
                <w:sz w:val="16"/>
                <w:szCs w:val="16"/>
                <w:lang w:val="sv-FI"/>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256</w:t>
            </w: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eastAsia="zh-CN"/>
              </w:rPr>
            </w:pPr>
            <w:r>
              <w:rPr>
                <w:rFonts w:cs="Arial"/>
                <w:sz w:val="16"/>
                <w:szCs w:val="16"/>
                <w:lang w:val="sv-FI"/>
              </w:rPr>
              <w:t xml:space="preserve">E-UTRA Band 1, 3, </w:t>
            </w:r>
            <w:r>
              <w:rPr>
                <w:rFonts w:eastAsia="宋体" w:cs="Arial"/>
                <w:sz w:val="16"/>
                <w:szCs w:val="16"/>
                <w:lang w:val="en-US" w:eastAsia="zh-CN"/>
              </w:rPr>
              <w:t>5,</w:t>
            </w:r>
            <w:r>
              <w:rPr>
                <w:rFonts w:cs="Arial"/>
                <w:sz w:val="16"/>
                <w:szCs w:val="16"/>
                <w:lang w:val="sv-FI"/>
              </w:rPr>
              <w:t>7, 8,</w:t>
            </w:r>
            <w:r>
              <w:rPr>
                <w:rFonts w:eastAsia="宋体" w:cs="Arial"/>
                <w:sz w:val="16"/>
                <w:szCs w:val="16"/>
                <w:lang w:val="en-US" w:eastAsia="zh-CN"/>
              </w:rPr>
              <w:t xml:space="preserve"> 11, 18, 19,</w:t>
            </w:r>
            <w:r>
              <w:rPr>
                <w:rFonts w:cs="Arial"/>
                <w:sz w:val="16"/>
                <w:szCs w:val="16"/>
                <w:lang w:val="sv-FI"/>
              </w:rPr>
              <w:t xml:space="preserve"> 20, </w:t>
            </w:r>
            <w:r>
              <w:rPr>
                <w:rFonts w:eastAsia="宋体" w:cs="Arial"/>
                <w:sz w:val="16"/>
                <w:szCs w:val="16"/>
                <w:lang w:val="en-US" w:eastAsia="zh-CN"/>
              </w:rPr>
              <w:t xml:space="preserve">21, </w:t>
            </w:r>
            <w:r>
              <w:rPr>
                <w:rFonts w:cs="Arial"/>
                <w:sz w:val="16"/>
                <w:szCs w:val="16"/>
                <w:lang w:val="sv-FI"/>
              </w:rPr>
              <w:t xml:space="preserve">22, </w:t>
            </w:r>
            <w:r>
              <w:rPr>
                <w:rFonts w:eastAsia="宋体" w:cs="Arial"/>
                <w:sz w:val="16"/>
                <w:szCs w:val="16"/>
                <w:lang w:val="en-US" w:eastAsia="zh-CN"/>
              </w:rPr>
              <w:t xml:space="preserve">26, 27, </w:t>
            </w:r>
            <w:r>
              <w:rPr>
                <w:rFonts w:cs="Arial"/>
                <w:sz w:val="16"/>
                <w:szCs w:val="16"/>
                <w:lang w:val="sv-FI"/>
              </w:rPr>
              <w:t xml:space="preserve">28, 31, </w:t>
            </w:r>
            <w:r>
              <w:rPr>
                <w:rFonts w:eastAsia="宋体" w:cs="Arial"/>
                <w:sz w:val="16"/>
                <w:szCs w:val="16"/>
                <w:lang w:val="en-US" w:eastAsia="zh-CN"/>
              </w:rPr>
              <w:t xml:space="preserve">33, </w:t>
            </w:r>
            <w:r>
              <w:rPr>
                <w:rFonts w:cs="Arial"/>
                <w:sz w:val="16"/>
                <w:szCs w:val="16"/>
                <w:lang w:val="sv-FI"/>
              </w:rPr>
              <w:t xml:space="preserve">32, </w:t>
            </w:r>
            <w:r>
              <w:rPr>
                <w:rFonts w:eastAsia="宋体" w:cs="Arial"/>
                <w:sz w:val="16"/>
                <w:szCs w:val="16"/>
                <w:lang w:val="en-US" w:eastAsia="zh-CN"/>
              </w:rPr>
              <w:t xml:space="preserve">35, </w:t>
            </w:r>
            <w:r>
              <w:rPr>
                <w:rFonts w:cs="Arial"/>
                <w:sz w:val="16"/>
                <w:szCs w:val="16"/>
                <w:lang w:val="sv-FI"/>
              </w:rPr>
              <w:t>38, 40,</w:t>
            </w:r>
            <w:r>
              <w:rPr>
                <w:rFonts w:eastAsia="宋体" w:cs="Arial"/>
                <w:sz w:val="16"/>
                <w:szCs w:val="16"/>
                <w:lang w:val="en-US" w:eastAsia="zh-CN"/>
              </w:rPr>
              <w:t xml:space="preserve"> 41,</w:t>
            </w:r>
            <w:r>
              <w:rPr>
                <w:rFonts w:cs="Arial"/>
                <w:sz w:val="16"/>
                <w:szCs w:val="16"/>
                <w:lang w:val="sv-FI"/>
              </w:rPr>
              <w:t xml:space="preserve"> 42, 43, 50, 51</w:t>
            </w:r>
            <w:r>
              <w:rPr>
                <w:rFonts w:eastAsia="宋体"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54"/>
              <w:rPr>
                <w:rFonts w:cs="Arial"/>
                <w:sz w:val="16"/>
                <w:szCs w:val="16"/>
                <w:lang w:val="sv-FI"/>
              </w:rPr>
            </w:pPr>
            <w:r>
              <w:rPr>
                <w:rFonts w:cs="Arial"/>
                <w:sz w:val="16"/>
                <w:szCs w:val="16"/>
                <w:lang w:val="sv-FI"/>
              </w:rPr>
              <w:t>NR Band n12, n13, n14, n24, n29, n30,  n39,</w:t>
            </w:r>
            <w:r>
              <w:rPr>
                <w:rFonts w:eastAsia="宋体" w:cs="Arial"/>
                <w:sz w:val="16"/>
                <w:szCs w:val="16"/>
                <w:lang w:val="en-US" w:eastAsia="zh-CN"/>
              </w:rPr>
              <w:t xml:space="preserve"> </w:t>
            </w:r>
            <w:r>
              <w:rPr>
                <w:rFonts w:cs="Arial"/>
                <w:sz w:val="16"/>
                <w:szCs w:val="16"/>
                <w:lang w:val="sv-FI"/>
              </w:rPr>
              <w:t>n48, n53</w:t>
            </w:r>
            <w:r>
              <w:rPr>
                <w:rFonts w:eastAsia="宋体"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lang w:val="sv-FI" w:eastAsia="zh-CN"/>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pPr>
              <w:pStyle w:val="67"/>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7"/>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7"/>
            </w:pPr>
            <w:r>
              <w:t>NOTE 3:</w:t>
            </w:r>
            <w:r>
              <w:tab/>
            </w:r>
            <w:r>
              <w:t>The co-existence between 256 and band 2, 25 and 70 is subject to regional/national regulation.</w:t>
            </w:r>
          </w:p>
        </w:tc>
      </w:tr>
    </w:tbl>
    <w:p>
      <w:pPr>
        <w:rPr>
          <w:rFonts w:eastAsia="??"/>
          <w:color w:val="FF0000"/>
          <w:szCs w:val="32"/>
        </w:rPr>
      </w:pPr>
    </w:p>
    <w:p>
      <w:pPr>
        <w:pStyle w:val="2"/>
      </w:pPr>
      <w:bookmarkStart w:id="116" w:name="_Toc130826143"/>
      <w:bookmarkStart w:id="117" w:name="_Toc121162880"/>
      <w:bookmarkStart w:id="118" w:name="_Toc120570088"/>
      <w:bookmarkStart w:id="119" w:name="_Toc124177589"/>
      <w:bookmarkStart w:id="120" w:name="_Toc368026358"/>
      <w:bookmarkStart w:id="121" w:name="_Toc124178016"/>
      <w:bookmarkStart w:id="122" w:name="_Toc111062075"/>
      <w:bookmarkStart w:id="123" w:name="_Toc121827761"/>
      <w:bookmarkStart w:id="124" w:name="_Toc130826147"/>
      <w:bookmarkStart w:id="125" w:name="_Toc124177593"/>
      <w:bookmarkStart w:id="126" w:name="_Toc124178020"/>
      <w:bookmarkStart w:id="127" w:name="_Toc121827765"/>
      <w:bookmarkStart w:id="128" w:name="_Toc120570092"/>
      <w:bookmarkStart w:id="129" w:name="_Toc121162884"/>
      <w:r>
        <w:t>7</w:t>
      </w:r>
      <w:r>
        <w:tab/>
      </w:r>
      <w:r>
        <w:t>Receiver characteristics</w:t>
      </w:r>
      <w:bookmarkEnd w:id="116"/>
      <w:bookmarkEnd w:id="117"/>
      <w:bookmarkEnd w:id="118"/>
      <w:bookmarkEnd w:id="119"/>
      <w:bookmarkEnd w:id="120"/>
      <w:bookmarkEnd w:id="121"/>
      <w:bookmarkEnd w:id="122"/>
      <w:bookmarkEnd w:id="123"/>
    </w:p>
    <w:p>
      <w:pPr>
        <w:pStyle w:val="3"/>
      </w:pPr>
      <w:r>
        <w:t>7.3A</w:t>
      </w:r>
      <w:r>
        <w:tab/>
      </w:r>
      <w:r>
        <w:t>Reference sensitivity power level for UE category M1</w:t>
      </w:r>
      <w:bookmarkEnd w:id="124"/>
      <w:bookmarkEnd w:id="125"/>
      <w:bookmarkEnd w:id="126"/>
      <w:bookmarkEnd w:id="127"/>
      <w:bookmarkEnd w:id="128"/>
      <w:bookmarkEnd w:id="129"/>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宋体"/>
                <w:lang w:val="en-US" w:eastAsia="zh-CN"/>
              </w:rPr>
            </w:pPr>
            <w:ins w:id="208" w:author="ZTE, Wei Lin" w:date="2023-05-08T19:23:00Z">
              <w:r>
                <w:rPr>
                  <w:rFonts w:hint="eastAsia" w:eastAsia="宋体"/>
                  <w:lang w:val="en-US" w:eastAsia="zh-CN"/>
                </w:rPr>
                <w:t>253</w:t>
              </w:r>
            </w:ins>
          </w:p>
        </w:tc>
        <w:tc>
          <w:tcPr>
            <w:tcW w:w="3827" w:type="dxa"/>
            <w:shd w:val="clear" w:color="auto" w:fill="auto"/>
            <w:vAlign w:val="center"/>
          </w:tcPr>
          <w:p>
            <w:pPr>
              <w:pStyle w:val="53"/>
              <w:rPr>
                <w:rFonts w:eastAsia="宋体"/>
                <w:lang w:val="en-US" w:eastAsia="zh-CN"/>
              </w:rPr>
            </w:pPr>
            <w:ins w:id="209" w:author="ZTE, Wei Lin" w:date="2023-08-24T17:51:00Z">
              <w:r>
                <w:rPr>
                  <w:rFonts w:hint="eastAsia" w:eastAsia="宋体"/>
                  <w:lang w:val="en-US" w:eastAsia="zh-CN"/>
                </w:rPr>
                <w:t>[</w:t>
              </w:r>
            </w:ins>
            <w:ins w:id="210" w:author="ZTE, Wei Lin" w:date="2023-05-08T19:24:00Z">
              <w:r>
                <w:rPr>
                  <w:rFonts w:hint="eastAsia" w:eastAsia="宋体"/>
                  <w:lang w:val="en-US" w:eastAsia="zh-CN"/>
                </w:rPr>
                <w:t>-102.7</w:t>
              </w:r>
            </w:ins>
            <w:ins w:id="211" w:author="ZTE, Wei Lin" w:date="2023-08-24T17:51:00Z">
              <w:r>
                <w:rPr>
                  <w:rFonts w:hint="eastAsia" w:eastAsia="宋体"/>
                  <w:lang w:val="en-US" w:eastAsia="zh-CN"/>
                </w:rPr>
                <w:t>]</w:t>
              </w:r>
            </w:ins>
          </w:p>
        </w:tc>
        <w:tc>
          <w:tcPr>
            <w:tcW w:w="2835" w:type="dxa"/>
            <w:shd w:val="clear" w:color="auto" w:fill="auto"/>
            <w:vAlign w:val="center"/>
          </w:tcPr>
          <w:p>
            <w:pPr>
              <w:pStyle w:val="53"/>
              <w:rPr>
                <w:rFonts w:eastAsia="宋体"/>
                <w:lang w:val="en-US" w:eastAsia="zh-CN"/>
              </w:rPr>
            </w:pPr>
            <w:ins w:id="212" w:author="ZTE, Wei Lin" w:date="2023-05-08T19:24:0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-102.7</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701" w:type="dxa"/>
            <w:shd w:val="clear" w:color="auto" w:fill="auto"/>
            <w:vAlign w:val="center"/>
          </w:tcPr>
          <w:p>
            <w:pPr>
              <w:pStyle w:val="53"/>
              <w:rPr>
                <w:rFonts w:eastAsia="宋体"/>
                <w:lang w:val="en-US" w:eastAsia="zh-CN"/>
              </w:rPr>
            </w:pPr>
            <w:ins w:id="213" w:author="ZTE, Wei Lin" w:date="2023-08-01T19:22:00Z">
              <w:r>
                <w:rPr>
                  <w:rFonts w:hint="eastAsia" w:eastAsia="宋体"/>
                  <w:lang w:val="en-US" w:eastAsia="zh-CN"/>
                </w:rPr>
                <w:t>253</w:t>
              </w:r>
            </w:ins>
          </w:p>
        </w:tc>
        <w:tc>
          <w:tcPr>
            <w:tcW w:w="3827" w:type="dxa"/>
            <w:shd w:val="clear" w:color="auto" w:fill="auto"/>
            <w:vAlign w:val="center"/>
          </w:tcPr>
          <w:p>
            <w:pPr>
              <w:pStyle w:val="53"/>
              <w:rPr>
                <w:rFonts w:eastAsia="宋体"/>
                <w:lang w:val="en-US" w:eastAsia="zh-CN"/>
              </w:rPr>
            </w:pPr>
            <w:ins w:id="214" w:author="ZTE, Wei Lin" w:date="2023-08-24T17:52:00Z">
              <w:r>
                <w:rPr>
                  <w:rFonts w:hint="eastAsia" w:eastAsia="宋体"/>
                  <w:lang w:val="en-US" w:eastAsia="zh-CN"/>
                </w:rPr>
                <w:t>[</w:t>
              </w:r>
            </w:ins>
            <w:ins w:id="215" w:author="ZTE, Wei Lin" w:date="2023-08-01T19:22:00Z">
              <w:r>
                <w:rPr>
                  <w:rFonts w:hint="eastAsia" w:eastAsia="MS Mincho"/>
                </w:rPr>
                <w:t>-103.5</w:t>
              </w:r>
            </w:ins>
            <w:ins w:id="216" w:author="ZTE, Wei Lin" w:date="2023-08-24T17:52:00Z">
              <w:r>
                <w:rPr>
                  <w:rFonts w:hint="eastAsia" w:eastAsia="宋体"/>
                  <w:lang w:val="en-US" w:eastAsia="zh-CN"/>
                </w:rPr>
                <w:t>]</w:t>
              </w:r>
            </w:ins>
          </w:p>
        </w:tc>
        <w:tc>
          <w:tcPr>
            <w:tcW w:w="2835" w:type="dxa"/>
            <w:shd w:val="clear" w:color="auto" w:fill="auto"/>
            <w:vAlign w:val="center"/>
          </w:tcPr>
          <w:p>
            <w:pPr>
              <w:pStyle w:val="53"/>
              <w:rPr>
                <w:rFonts w:eastAsia="MS Mincho"/>
              </w:rPr>
            </w:pPr>
            <w:ins w:id="217" w:author="ZTE, Wei Lin" w:date="2023-08-01T19:23:00Z">
              <w:r>
                <w:rPr>
                  <w:rFonts w:hint="eastAsia" w:eastAsia="MS Mincho"/>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-103.5</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宋体"/>
                <w:lang w:val="en-US" w:eastAsia="zh-CN"/>
              </w:rPr>
            </w:pPr>
            <w:ins w:id="218" w:author="ZTE, Wei Lin" w:date="2023-05-08T19:24:00Z">
              <w:r>
                <w:rPr>
                  <w:rFonts w:hint="eastAsia" w:eastAsia="宋体"/>
                  <w:lang w:val="en-US" w:eastAsia="zh-CN"/>
                </w:rPr>
                <w:t>253</w:t>
              </w:r>
            </w:ins>
          </w:p>
        </w:tc>
        <w:tc>
          <w:tcPr>
            <w:tcW w:w="1842" w:type="dxa"/>
            <w:shd w:val="clear" w:color="auto" w:fill="auto"/>
            <w:vAlign w:val="center"/>
          </w:tcPr>
          <w:p>
            <w:pPr>
              <w:pStyle w:val="53"/>
              <w:rPr>
                <w:vertAlign w:val="superscript"/>
                <w:lang w:val="en-US" w:eastAsia="zh-CN"/>
                <w:rPrChange w:id="219" w:author="ZTE, Wei Lin" w:date="2023-05-08T19:24:00Z">
                  <w:rPr>
                    <w:lang w:val="en-US" w:eastAsia="zh-CN"/>
                  </w:rPr>
                </w:rPrChange>
              </w:rPr>
            </w:pPr>
            <w:ins w:id="220" w:author="ZTE, Wei Lin" w:date="2023-05-08T19:24:00Z">
              <w:r>
                <w:rPr>
                  <w:rFonts w:hint="eastAsia"/>
                  <w:lang w:val="en-US" w:eastAsia="zh-CN"/>
                </w:rPr>
                <w:t>6</w:t>
              </w:r>
            </w:ins>
            <w:ins w:id="221" w:author="ZTE, Wei Lin" w:date="2023-05-08T19:24:00Z">
              <w:r>
                <w:rPr>
                  <w:rFonts w:hint="eastAsia"/>
                  <w:vertAlign w:val="superscript"/>
                  <w:lang w:val="en-US" w:eastAsia="zh-CN"/>
                </w:rPr>
                <w:t>1</w:t>
              </w:r>
            </w:ins>
          </w:p>
        </w:tc>
        <w:tc>
          <w:tcPr>
            <w:tcW w:w="2268" w:type="dxa"/>
            <w:shd w:val="clear" w:color="auto" w:fill="auto"/>
            <w:vAlign w:val="center"/>
          </w:tcPr>
          <w:p>
            <w:pPr>
              <w:pStyle w:val="53"/>
              <w:rPr>
                <w:rFonts w:eastAsia="宋体"/>
                <w:lang w:val="en-US" w:eastAsia="zh-CN"/>
              </w:rPr>
            </w:pPr>
            <w:ins w:id="222" w:author="ZTE, Wei Lin" w:date="2023-05-08T19:25:00Z">
              <w:r>
                <w:rPr>
                  <w:rFonts w:hint="eastAsia" w:eastAsia="宋体"/>
                  <w:lang w:val="en-US" w:eastAsia="zh-CN"/>
                </w:rPr>
                <w:t>FDD</w:t>
              </w:r>
            </w:ins>
            <w:ins w:id="223" w:author="ZTE, Wei Lin" w:date="2023-08-01T19:24:00Z">
              <w:r>
                <w:rPr>
                  <w:rFonts w:hint="eastAsia" w:eastAsia="宋体"/>
                  <w:lang w:val="en-US" w:eastAsia="zh-CN"/>
                </w:rPr>
                <w:t xml:space="preserve"> and 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255</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
      <w:pPr>
        <w:pStyle w:val="3"/>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p/>
    <w:sectPr>
      <w:headerReference r:id="rId10" w:type="first"/>
      <w:footerReference r:id="rId13" w:type="first"/>
      <w:headerReference r:id="rId8" w:type="default"/>
      <w:footerReference r:id="rId11" w:type="default"/>
      <w:headerReference r:id="rId9" w:type="even"/>
      <w:footerReference r:id="rId12"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443865" cy="443865"/>
              <wp:effectExtent l="0" t="0" r="1270" b="0"/>
              <wp:wrapNone/>
              <wp:docPr id="3" name="Text Box 3"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3" o:spid="_x0000_s1026" o:spt="202" alt="RESTRICTED | © INMARSAT" type="#_x0000_t202" style="position:absolute;left:0pt;height:34.95pt;width:34.95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OubmTh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443865" cy="443865"/>
              <wp:effectExtent l="0" t="0" r="1270" b="0"/>
              <wp:wrapNone/>
              <wp:docPr id="2" name="Text Box 2"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2" o:spid="_x0000_s1026" o:spt="202" alt="RESTRICTED | © INMARSAT" type="#_x0000_t202" style="position:absolute;left:0pt;height:34.95pt;width:34.95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PuiBF1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443865" cy="443865"/>
              <wp:effectExtent l="0" t="0" r="1270" b="0"/>
              <wp:wrapNone/>
              <wp:docPr id="1" name="Text Box 1"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1" o:spid="_x0000_s1026" o:spt="202" alt="RESTRICTED | © INMARSAT" type="#_x0000_t202" style="position:absolute;left:0pt;height:34.95pt;width:34.9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TAUOm0QAAAAMBAAAPAAAAAAAAAAEAIAAAACIAAABkcnMvZG93&#10;bnJldi54bWxQSwECFAAUAAAACACHTuJAy+mj80ACAAB0BAAADgAAAAAAAAABACAAAAAgAQAAZHJz&#10;L2Uyb0RvYy54bWxQSwUGAAAAAAYABgBZAQAA0g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4384" behindDoc="0" locked="0" layoutInCell="1" allowOverlap="1">
              <wp:simplePos x="0" y="0"/>
              <wp:positionH relativeFrom="page">
                <wp:align>left</wp:align>
              </wp:positionH>
              <wp:positionV relativeFrom="page">
                <wp:align>bottom</wp:align>
              </wp:positionV>
              <wp:extent cx="443865" cy="443865"/>
              <wp:effectExtent l="0" t="0" r="1270" b="0"/>
              <wp:wrapNone/>
              <wp:docPr id="6" name="Text Box 6"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6" o:spid="_x0000_s1026" o:spt="202" alt="RESTRICTED | © INMARSAT" type="#_x0000_t202" style="position:absolute;left:0pt;height:34.95pt;width:34.95pt;mso-position-horizontal:left;mso-position-horizontal-relative:page;mso-position-vertical:bottom;mso-position-vertical-relative:page;mso-wrap-style:none;z-index:25166438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PpAARB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3360" behindDoc="0" locked="0" layoutInCell="1" allowOverlap="1">
              <wp:simplePos x="0" y="0"/>
              <wp:positionH relativeFrom="page">
                <wp:align>left</wp:align>
              </wp:positionH>
              <wp:positionV relativeFrom="page">
                <wp:align>bottom</wp:align>
              </wp:positionV>
              <wp:extent cx="443865" cy="443865"/>
              <wp:effectExtent l="0" t="0" r="1270" b="0"/>
              <wp:wrapNone/>
              <wp:docPr id="5" name="Text Box 5"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5" o:spid="_x0000_s1026" o:spt="202" alt="RESTRICTED | © INMARSAT" type="#_x0000_t202" style="position:absolute;left:0pt;height:34.95pt;width:34.95pt;mso-position-horizontal:left;mso-position-horizontal-relative:page;mso-position-vertical:bottom;mso-position-vertical-relative:page;mso-wrap-style:none;z-index:251663360;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MoLpr5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443865" cy="443865"/>
              <wp:effectExtent l="0" t="0" r="1270" b="0"/>
              <wp:wrapNone/>
              <wp:docPr id="4" name="Text Box 4"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4" o:spid="_x0000_s1026" o:spt="202" alt="RESTRICTED | © INMARSAT" type="#_x0000_t202" style="position:absolute;left:0pt;height:34.95pt;width:34.95pt;mso-position-horizontal:left;mso-position-horizontal-relative:page;mso-position-vertical:bottom;mso-position-vertical-relative:page;mso-wrap-style:none;z-index:251662336;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NoyO9t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F4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D0B"/>
    <w:rsid w:val="008279FA"/>
    <w:rsid w:val="00831300"/>
    <w:rsid w:val="008626E7"/>
    <w:rsid w:val="00870EE7"/>
    <w:rsid w:val="008863B9"/>
    <w:rsid w:val="008A45A6"/>
    <w:rsid w:val="008D3CCC"/>
    <w:rsid w:val="008F3789"/>
    <w:rsid w:val="008F686C"/>
    <w:rsid w:val="009148DE"/>
    <w:rsid w:val="009226C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822509"/>
    <w:rsid w:val="055A4E61"/>
    <w:rsid w:val="07720BEE"/>
    <w:rsid w:val="09892CF5"/>
    <w:rsid w:val="0EFB1494"/>
    <w:rsid w:val="17C86BE1"/>
    <w:rsid w:val="1CAD4E9E"/>
    <w:rsid w:val="1CF6563E"/>
    <w:rsid w:val="1CFC4F01"/>
    <w:rsid w:val="1FA11703"/>
    <w:rsid w:val="21210FCF"/>
    <w:rsid w:val="29A56BAD"/>
    <w:rsid w:val="2E9F50EF"/>
    <w:rsid w:val="2EB216A0"/>
    <w:rsid w:val="2FA65791"/>
    <w:rsid w:val="30226363"/>
    <w:rsid w:val="33B16C31"/>
    <w:rsid w:val="3ADD277B"/>
    <w:rsid w:val="4182005D"/>
    <w:rsid w:val="42FE0598"/>
    <w:rsid w:val="4568664D"/>
    <w:rsid w:val="4652429D"/>
    <w:rsid w:val="48297D33"/>
    <w:rsid w:val="49994FFB"/>
    <w:rsid w:val="4CD034C5"/>
    <w:rsid w:val="51A9145F"/>
    <w:rsid w:val="581D7A56"/>
    <w:rsid w:val="58B47833"/>
    <w:rsid w:val="5F0470F0"/>
    <w:rsid w:val="625873FA"/>
    <w:rsid w:val="6F3D0A52"/>
    <w:rsid w:val="71354350"/>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53E487-5141-43E4-B1D4-2EA113C89646}">
  <ds:schemaRefs/>
</ds:datastoreItem>
</file>

<file path=customXml/itemProps3.xml><?xml version="1.0" encoding="utf-8"?>
<ds:datastoreItem xmlns:ds="http://schemas.openxmlformats.org/officeDocument/2006/customXml" ds:itemID="{C113588D-307F-4E58-B43E-B9540BC62548}">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1728</Words>
  <Characters>9851</Characters>
  <Lines>82</Lines>
  <Paragraphs>23</Paragraphs>
  <TotalTime>71</TotalTime>
  <ScaleCrop>false</ScaleCrop>
  <LinksUpToDate>false</LinksUpToDate>
  <CharactersWithSpaces>11556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2023-08-25T01:27:13Z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B040EF91168240B29F99F215290A1FEE</vt:lpwstr>
  </property>
  <property fmtid="{D5CDD505-2E9C-101B-9397-08002B2CF9AE}" pid="23" name="ClassificationContentMarkingFooterShapeIds">
    <vt:lpwstr>1,2,3,4,5,6</vt:lpwstr>
  </property>
  <property fmtid="{D5CDD505-2E9C-101B-9397-08002B2CF9AE}" pid="24" name="ClassificationContentMarkingFooterFontProps">
    <vt:lpwstr>#000000,7,Calibri</vt:lpwstr>
  </property>
  <property fmtid="{D5CDD505-2E9C-101B-9397-08002B2CF9AE}" pid="25" name="ClassificationContentMarkingFooterText">
    <vt:lpwstr>RESTRICTED | © INMARSAT</vt:lpwstr>
  </property>
</Properties>
</file>